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B10C" w14:textId="234E33D2" w:rsidR="00CB029D" w:rsidRPr="0009635F" w:rsidRDefault="00EB06A2" w:rsidP="00EB06A2">
      <w:pPr>
        <w:jc w:val="center"/>
        <w:rPr>
          <w:b/>
          <w:bCs/>
          <w:sz w:val="20"/>
          <w:szCs w:val="20"/>
        </w:rPr>
      </w:pPr>
      <w:r w:rsidRPr="0009635F">
        <w:rPr>
          <w:b/>
          <w:bCs/>
          <w:sz w:val="20"/>
          <w:szCs w:val="20"/>
        </w:rPr>
        <w:t>IDAHO CONNECTS ONLINE SCHOOL</w:t>
      </w:r>
    </w:p>
    <w:p w14:paraId="0A26B77D" w14:textId="66B5FDF9" w:rsidR="00EB06A2" w:rsidRPr="0009635F" w:rsidRDefault="00EB06A2" w:rsidP="00450929">
      <w:pPr>
        <w:pStyle w:val="NoSpacing"/>
        <w:jc w:val="center"/>
        <w:rPr>
          <w:b/>
          <w:bCs/>
          <w:sz w:val="20"/>
          <w:szCs w:val="20"/>
        </w:rPr>
      </w:pPr>
      <w:r w:rsidRPr="0009635F">
        <w:rPr>
          <w:b/>
          <w:bCs/>
          <w:sz w:val="20"/>
          <w:szCs w:val="20"/>
        </w:rPr>
        <w:t>Governing Board Meeting</w:t>
      </w:r>
      <w:r w:rsidR="00F521CC" w:rsidRPr="0009635F">
        <w:rPr>
          <w:b/>
          <w:bCs/>
          <w:sz w:val="20"/>
          <w:szCs w:val="20"/>
        </w:rPr>
        <w:t xml:space="preserve"> </w:t>
      </w:r>
      <w:r w:rsidR="00DA69D7">
        <w:rPr>
          <w:b/>
          <w:bCs/>
          <w:sz w:val="20"/>
          <w:szCs w:val="20"/>
        </w:rPr>
        <w:t>Minutes</w:t>
      </w:r>
    </w:p>
    <w:p w14:paraId="017975C9" w14:textId="77777777" w:rsidR="00E474D5" w:rsidRPr="0009635F" w:rsidRDefault="00E474D5" w:rsidP="00450929">
      <w:pPr>
        <w:pStyle w:val="NoSpacing"/>
        <w:jc w:val="center"/>
        <w:rPr>
          <w:b/>
          <w:bCs/>
          <w:sz w:val="20"/>
          <w:szCs w:val="20"/>
        </w:rPr>
      </w:pPr>
    </w:p>
    <w:p w14:paraId="230EBFB7" w14:textId="7ADAAB98" w:rsidR="00450929" w:rsidRDefault="00923CF7" w:rsidP="00375A6F">
      <w:pPr>
        <w:pStyle w:val="NoSpacing"/>
        <w:spacing w:line="360" w:lineRule="auto"/>
        <w:jc w:val="center"/>
        <w:rPr>
          <w:b/>
          <w:bCs/>
          <w:sz w:val="20"/>
          <w:szCs w:val="20"/>
        </w:rPr>
      </w:pPr>
      <w:r>
        <w:rPr>
          <w:b/>
          <w:bCs/>
          <w:sz w:val="20"/>
          <w:szCs w:val="20"/>
        </w:rPr>
        <w:t>Tuesday</w:t>
      </w:r>
      <w:r w:rsidR="00A01AB0" w:rsidRPr="0009635F">
        <w:rPr>
          <w:b/>
          <w:bCs/>
          <w:sz w:val="20"/>
          <w:szCs w:val="20"/>
        </w:rPr>
        <w:t xml:space="preserve">, </w:t>
      </w:r>
      <w:r>
        <w:rPr>
          <w:b/>
          <w:bCs/>
          <w:sz w:val="20"/>
          <w:szCs w:val="20"/>
        </w:rPr>
        <w:t>September 26th</w:t>
      </w:r>
      <w:r w:rsidR="00136FE1" w:rsidRPr="0009635F">
        <w:rPr>
          <w:b/>
          <w:bCs/>
          <w:sz w:val="20"/>
          <w:szCs w:val="20"/>
        </w:rPr>
        <w:t xml:space="preserve">, </w:t>
      </w:r>
      <w:r w:rsidR="00EB06A2" w:rsidRPr="0009635F">
        <w:rPr>
          <w:b/>
          <w:bCs/>
          <w:sz w:val="20"/>
          <w:szCs w:val="20"/>
        </w:rPr>
        <w:t>202</w:t>
      </w:r>
      <w:r w:rsidR="00491BAB" w:rsidRPr="0009635F">
        <w:rPr>
          <w:b/>
          <w:bCs/>
          <w:sz w:val="20"/>
          <w:szCs w:val="20"/>
        </w:rPr>
        <w:t>3</w:t>
      </w:r>
      <w:r w:rsidR="009667B5" w:rsidRPr="0009635F">
        <w:rPr>
          <w:b/>
          <w:bCs/>
          <w:sz w:val="20"/>
          <w:szCs w:val="20"/>
        </w:rPr>
        <w:t xml:space="preserve">, </w:t>
      </w:r>
      <w:r>
        <w:rPr>
          <w:b/>
          <w:bCs/>
          <w:sz w:val="20"/>
          <w:szCs w:val="20"/>
        </w:rPr>
        <w:t>1</w:t>
      </w:r>
      <w:r w:rsidR="00ED1413">
        <w:rPr>
          <w:b/>
          <w:bCs/>
          <w:sz w:val="20"/>
          <w:szCs w:val="20"/>
        </w:rPr>
        <w:t>1</w:t>
      </w:r>
      <w:r w:rsidR="009667B5" w:rsidRPr="0009635F">
        <w:rPr>
          <w:b/>
          <w:bCs/>
          <w:sz w:val="20"/>
          <w:szCs w:val="20"/>
        </w:rPr>
        <w:t>:</w:t>
      </w:r>
      <w:r w:rsidR="00491BAB" w:rsidRPr="0009635F">
        <w:rPr>
          <w:b/>
          <w:bCs/>
          <w:sz w:val="20"/>
          <w:szCs w:val="20"/>
        </w:rPr>
        <w:t>0</w:t>
      </w:r>
      <w:r w:rsidR="009667B5" w:rsidRPr="0009635F">
        <w:rPr>
          <w:b/>
          <w:bCs/>
          <w:sz w:val="20"/>
          <w:szCs w:val="20"/>
        </w:rPr>
        <w:t xml:space="preserve">0 </w:t>
      </w:r>
      <w:r>
        <w:rPr>
          <w:b/>
          <w:bCs/>
          <w:sz w:val="20"/>
          <w:szCs w:val="20"/>
        </w:rPr>
        <w:t>A</w:t>
      </w:r>
      <w:r w:rsidR="009D6590">
        <w:rPr>
          <w:b/>
          <w:bCs/>
          <w:sz w:val="20"/>
          <w:szCs w:val="20"/>
        </w:rPr>
        <w:t>M</w:t>
      </w:r>
      <w:r w:rsidR="009667B5" w:rsidRPr="0009635F">
        <w:rPr>
          <w:b/>
          <w:bCs/>
          <w:sz w:val="20"/>
          <w:szCs w:val="20"/>
        </w:rPr>
        <w:t xml:space="preserve"> Mountain Time (US and Canada)</w:t>
      </w:r>
    </w:p>
    <w:p w14:paraId="48180B5F" w14:textId="37CA2F11" w:rsidR="00ED1413" w:rsidRPr="00375A6F" w:rsidRDefault="00375A6F" w:rsidP="00375A6F">
      <w:pPr>
        <w:pStyle w:val="NoSpacing"/>
        <w:spacing w:line="360" w:lineRule="auto"/>
        <w:jc w:val="center"/>
        <w:rPr>
          <w:sz w:val="20"/>
          <w:szCs w:val="20"/>
        </w:rPr>
      </w:pPr>
      <w:r w:rsidRPr="00375A6F">
        <w:rPr>
          <w:sz w:val="20"/>
          <w:szCs w:val="20"/>
        </w:rPr>
        <w:t>Please join our meeting at</w:t>
      </w:r>
    </w:p>
    <w:p w14:paraId="0451C752" w14:textId="77777777" w:rsidR="00375A6F" w:rsidRPr="00375A6F" w:rsidRDefault="00375A6F" w:rsidP="00375A6F">
      <w:pPr>
        <w:pStyle w:val="NoSpacing"/>
        <w:spacing w:line="360" w:lineRule="auto"/>
        <w:jc w:val="center"/>
        <w:rPr>
          <w:rFonts w:cstheme="minorHAnsi"/>
          <w:b/>
          <w:bCs/>
          <w:color w:val="39404D"/>
          <w:sz w:val="20"/>
          <w:szCs w:val="20"/>
        </w:rPr>
      </w:pPr>
      <w:r w:rsidRPr="00375A6F">
        <w:rPr>
          <w:rFonts w:cstheme="minorHAnsi"/>
          <w:b/>
          <w:bCs/>
          <w:color w:val="39404D"/>
          <w:sz w:val="20"/>
          <w:szCs w:val="20"/>
        </w:rPr>
        <w:t>4483 Dresden Place, Suite 101, Garden City, ID 83714</w:t>
      </w:r>
    </w:p>
    <w:p w14:paraId="3E04ED92" w14:textId="7E382605" w:rsidR="00745970" w:rsidRDefault="00923CF7" w:rsidP="00375A6F">
      <w:pPr>
        <w:pStyle w:val="NoSpacing"/>
        <w:spacing w:line="360" w:lineRule="auto"/>
        <w:jc w:val="center"/>
        <w:rPr>
          <w:sz w:val="20"/>
          <w:szCs w:val="20"/>
        </w:rPr>
      </w:pPr>
      <w:r>
        <w:rPr>
          <w:sz w:val="20"/>
          <w:szCs w:val="20"/>
        </w:rPr>
        <w:t>or join the Zoom Meeting</w:t>
      </w:r>
      <w:r w:rsidR="00375A6F" w:rsidRPr="00375A6F">
        <w:rPr>
          <w:sz w:val="20"/>
          <w:szCs w:val="20"/>
        </w:rPr>
        <w:t xml:space="preserve"> </w:t>
      </w:r>
      <w:r w:rsidR="00745970" w:rsidRPr="0009635F">
        <w:rPr>
          <w:sz w:val="20"/>
          <w:szCs w:val="20"/>
        </w:rPr>
        <w:t xml:space="preserve">from your computer, </w:t>
      </w:r>
      <w:proofErr w:type="gramStart"/>
      <w:r w:rsidR="00745970" w:rsidRPr="0009635F">
        <w:rPr>
          <w:sz w:val="20"/>
          <w:szCs w:val="20"/>
        </w:rPr>
        <w:t>tablet</w:t>
      </w:r>
      <w:proofErr w:type="gramEnd"/>
      <w:r w:rsidR="00745970" w:rsidRPr="0009635F">
        <w:rPr>
          <w:sz w:val="20"/>
          <w:szCs w:val="20"/>
        </w:rPr>
        <w:t xml:space="preserve"> or smartphone</w:t>
      </w:r>
      <w:r>
        <w:rPr>
          <w:sz w:val="20"/>
          <w:szCs w:val="20"/>
        </w:rPr>
        <w:t xml:space="preserve"> at:</w:t>
      </w:r>
    </w:p>
    <w:p w14:paraId="6DC918B4" w14:textId="3473BB16" w:rsidR="00F036E8" w:rsidRPr="0009635F" w:rsidRDefault="00923CF7" w:rsidP="009667B5">
      <w:pPr>
        <w:pStyle w:val="NoSpacing"/>
        <w:jc w:val="center"/>
        <w:rPr>
          <w:rFonts w:cstheme="minorHAnsi"/>
          <w:b/>
          <w:bCs/>
          <w:i/>
          <w:iCs/>
          <w:color w:val="39404D"/>
          <w:sz w:val="20"/>
          <w:szCs w:val="20"/>
        </w:rPr>
      </w:pPr>
      <w:r>
        <w:rPr>
          <w:rStyle w:val="gmaildefault"/>
          <w:rFonts w:ascii="Comic Sans MS" w:hAnsi="Comic Sans MS" w:cs="Tahoma"/>
          <w:i/>
          <w:iCs/>
          <w:color w:val="222222"/>
          <w:shd w:val="clear" w:color="auto" w:fill="FFFFFF"/>
        </w:rPr>
        <w:t> </w:t>
      </w:r>
      <w:hyperlink r:id="rId7" w:tgtFrame="_blank" w:history="1">
        <w:r>
          <w:rPr>
            <w:rStyle w:val="Hyperlink"/>
            <w:rFonts w:cs="Arial"/>
            <w:color w:val="1155CC"/>
            <w:shd w:val="clear" w:color="auto" w:fill="FFFFFF"/>
          </w:rPr>
          <w:t>https://us06web.zoom.us/j/4937680894?pwd=aGx2MFdDOEN0Y0RGMG5iN2JiWEg4QT09</w:t>
        </w:r>
      </w:hyperlink>
    </w:p>
    <w:p w14:paraId="519A285C" w14:textId="77777777" w:rsidR="006349D4" w:rsidRDefault="006349D4" w:rsidP="006349D4">
      <w:pPr>
        <w:pStyle w:val="NoSpacing"/>
        <w:jc w:val="center"/>
        <w:rPr>
          <w:b/>
          <w:bCs/>
        </w:rPr>
      </w:pPr>
    </w:p>
    <w:p w14:paraId="01F443F8" w14:textId="77777777" w:rsidR="00923CF7" w:rsidRPr="006349D4" w:rsidRDefault="00923CF7" w:rsidP="006349D4">
      <w:pPr>
        <w:pStyle w:val="NoSpacing"/>
        <w:jc w:val="center"/>
        <w:rPr>
          <w:b/>
          <w:bCs/>
        </w:rPr>
      </w:pPr>
    </w:p>
    <w:tbl>
      <w:tblPr>
        <w:tblStyle w:val="TableGrid"/>
        <w:tblW w:w="10260" w:type="dxa"/>
        <w:tblInd w:w="-27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83"/>
        <w:gridCol w:w="2357"/>
        <w:gridCol w:w="1183"/>
        <w:gridCol w:w="1439"/>
        <w:gridCol w:w="4498"/>
      </w:tblGrid>
      <w:tr w:rsidR="009078DB" w:rsidRPr="00EB06A2" w14:paraId="09B29B18" w14:textId="77777777" w:rsidTr="00C46962">
        <w:trPr>
          <w:trHeight w:val="350"/>
        </w:trPr>
        <w:tc>
          <w:tcPr>
            <w:tcW w:w="783" w:type="dxa"/>
            <w:shd w:val="clear" w:color="auto" w:fill="auto"/>
          </w:tcPr>
          <w:p w14:paraId="1BECEF23" w14:textId="28876BF6" w:rsidR="00EB06A2" w:rsidRPr="00DA017C" w:rsidRDefault="00EB06A2" w:rsidP="00EB06A2">
            <w:pPr>
              <w:jc w:val="center"/>
              <w:rPr>
                <w:b/>
                <w:bCs/>
                <w:sz w:val="20"/>
                <w:szCs w:val="20"/>
              </w:rPr>
            </w:pPr>
            <w:r w:rsidRPr="00DA017C">
              <w:rPr>
                <w:b/>
                <w:bCs/>
                <w:sz w:val="20"/>
                <w:szCs w:val="20"/>
              </w:rPr>
              <w:t>TIME</w:t>
            </w:r>
          </w:p>
        </w:tc>
        <w:tc>
          <w:tcPr>
            <w:tcW w:w="2357" w:type="dxa"/>
          </w:tcPr>
          <w:p w14:paraId="6B9EE4BC" w14:textId="3719B829" w:rsidR="00EB06A2" w:rsidRPr="00DA017C" w:rsidRDefault="00EB06A2" w:rsidP="00EB06A2">
            <w:pPr>
              <w:jc w:val="center"/>
              <w:rPr>
                <w:b/>
                <w:bCs/>
                <w:sz w:val="20"/>
                <w:szCs w:val="20"/>
              </w:rPr>
            </w:pPr>
            <w:r w:rsidRPr="00DA017C">
              <w:rPr>
                <w:b/>
                <w:bCs/>
                <w:sz w:val="20"/>
                <w:szCs w:val="20"/>
              </w:rPr>
              <w:t>TOPIC</w:t>
            </w:r>
          </w:p>
        </w:tc>
        <w:tc>
          <w:tcPr>
            <w:tcW w:w="1183" w:type="dxa"/>
          </w:tcPr>
          <w:p w14:paraId="49B9E407" w14:textId="7B4B07A1" w:rsidR="00EB06A2" w:rsidRPr="00DA017C" w:rsidRDefault="00EB06A2" w:rsidP="00EB06A2">
            <w:pPr>
              <w:jc w:val="center"/>
              <w:rPr>
                <w:b/>
                <w:bCs/>
                <w:sz w:val="20"/>
                <w:szCs w:val="20"/>
              </w:rPr>
            </w:pPr>
            <w:r w:rsidRPr="00DA017C">
              <w:rPr>
                <w:b/>
                <w:bCs/>
                <w:sz w:val="20"/>
                <w:szCs w:val="20"/>
              </w:rPr>
              <w:t>TYPE</w:t>
            </w:r>
          </w:p>
        </w:tc>
        <w:tc>
          <w:tcPr>
            <w:tcW w:w="1439" w:type="dxa"/>
          </w:tcPr>
          <w:p w14:paraId="7B6DB163" w14:textId="107A86CD" w:rsidR="00EB06A2" w:rsidRPr="00DA017C" w:rsidRDefault="00EB06A2" w:rsidP="00EB06A2">
            <w:pPr>
              <w:jc w:val="center"/>
              <w:rPr>
                <w:b/>
                <w:bCs/>
                <w:sz w:val="20"/>
                <w:szCs w:val="20"/>
              </w:rPr>
            </w:pPr>
            <w:r w:rsidRPr="00DA017C">
              <w:rPr>
                <w:b/>
                <w:bCs/>
                <w:sz w:val="20"/>
                <w:szCs w:val="20"/>
              </w:rPr>
              <w:t>PRESENTER</w:t>
            </w:r>
          </w:p>
        </w:tc>
        <w:tc>
          <w:tcPr>
            <w:tcW w:w="4498" w:type="dxa"/>
          </w:tcPr>
          <w:p w14:paraId="3A3B22CB" w14:textId="3DBB47D0" w:rsidR="00EB06A2" w:rsidRPr="00DA017C" w:rsidRDefault="00EB06A2" w:rsidP="00EB06A2">
            <w:pPr>
              <w:jc w:val="center"/>
              <w:rPr>
                <w:b/>
                <w:bCs/>
                <w:sz w:val="20"/>
                <w:szCs w:val="20"/>
              </w:rPr>
            </w:pPr>
            <w:r w:rsidRPr="00DA017C">
              <w:rPr>
                <w:b/>
                <w:bCs/>
                <w:sz w:val="20"/>
                <w:szCs w:val="20"/>
              </w:rPr>
              <w:t>NOTES</w:t>
            </w:r>
          </w:p>
        </w:tc>
      </w:tr>
      <w:tr w:rsidR="009078DB" w:rsidRPr="00397D01" w14:paraId="57FF74A0" w14:textId="77777777" w:rsidTr="00C46962">
        <w:trPr>
          <w:trHeight w:val="485"/>
        </w:trPr>
        <w:tc>
          <w:tcPr>
            <w:tcW w:w="783" w:type="dxa"/>
          </w:tcPr>
          <w:p w14:paraId="23F496ED" w14:textId="4B177CEF" w:rsidR="00EB06A2" w:rsidRPr="00DA017C" w:rsidRDefault="00923CF7" w:rsidP="00EB06A2">
            <w:pPr>
              <w:rPr>
                <w:rFonts w:cs="Arial"/>
                <w:sz w:val="20"/>
                <w:szCs w:val="20"/>
              </w:rPr>
            </w:pPr>
            <w:r>
              <w:rPr>
                <w:rFonts w:cs="Arial"/>
                <w:sz w:val="20"/>
                <w:szCs w:val="20"/>
              </w:rPr>
              <w:t>1</w:t>
            </w:r>
            <w:r w:rsidR="00375A6F">
              <w:rPr>
                <w:rFonts w:cs="Arial"/>
                <w:sz w:val="20"/>
                <w:szCs w:val="20"/>
              </w:rPr>
              <w:t>1</w:t>
            </w:r>
            <w:r w:rsidR="005E552F">
              <w:rPr>
                <w:rFonts w:cs="Arial"/>
                <w:sz w:val="20"/>
                <w:szCs w:val="20"/>
              </w:rPr>
              <w:t>:</w:t>
            </w:r>
            <w:r w:rsidR="00491BAB">
              <w:rPr>
                <w:rFonts w:cs="Arial"/>
                <w:sz w:val="20"/>
                <w:szCs w:val="20"/>
              </w:rPr>
              <w:t>0</w:t>
            </w:r>
            <w:r w:rsidR="005E552F">
              <w:rPr>
                <w:rFonts w:cs="Arial"/>
                <w:sz w:val="20"/>
                <w:szCs w:val="20"/>
              </w:rPr>
              <w:t>0</w:t>
            </w:r>
          </w:p>
        </w:tc>
        <w:tc>
          <w:tcPr>
            <w:tcW w:w="2357" w:type="dxa"/>
          </w:tcPr>
          <w:p w14:paraId="48D4141F" w14:textId="6331B042" w:rsidR="00DA017C" w:rsidRPr="00331EEF" w:rsidRDefault="00C07DAB" w:rsidP="005F2A0D">
            <w:pPr>
              <w:pStyle w:val="ListParagraph"/>
              <w:numPr>
                <w:ilvl w:val="0"/>
                <w:numId w:val="2"/>
              </w:numPr>
              <w:spacing w:line="360" w:lineRule="auto"/>
              <w:ind w:left="376"/>
              <w:rPr>
                <w:rFonts w:cs="Arial"/>
                <w:sz w:val="20"/>
                <w:szCs w:val="20"/>
              </w:rPr>
            </w:pPr>
            <w:r w:rsidRPr="00331EEF">
              <w:rPr>
                <w:rFonts w:cs="Arial"/>
                <w:sz w:val="20"/>
                <w:szCs w:val="20"/>
              </w:rPr>
              <w:t xml:space="preserve">Call to Order </w:t>
            </w:r>
          </w:p>
          <w:p w14:paraId="38D233FE" w14:textId="0443B65D" w:rsidR="00DA017C" w:rsidRPr="00331EEF" w:rsidRDefault="00C07DAB" w:rsidP="005F2A0D">
            <w:pPr>
              <w:pStyle w:val="ListParagraph"/>
              <w:numPr>
                <w:ilvl w:val="0"/>
                <w:numId w:val="2"/>
              </w:numPr>
              <w:spacing w:line="360" w:lineRule="auto"/>
              <w:ind w:left="376"/>
              <w:rPr>
                <w:rFonts w:cs="Arial"/>
                <w:sz w:val="20"/>
                <w:szCs w:val="20"/>
              </w:rPr>
            </w:pPr>
            <w:r w:rsidRPr="00331EEF">
              <w:rPr>
                <w:rFonts w:cs="Arial"/>
                <w:sz w:val="20"/>
                <w:szCs w:val="20"/>
              </w:rPr>
              <w:t xml:space="preserve">Roll Call </w:t>
            </w:r>
          </w:p>
          <w:p w14:paraId="66A6A411" w14:textId="34B7ADDB" w:rsidR="00DA017C" w:rsidRPr="00331EEF" w:rsidRDefault="00C07DAB" w:rsidP="005F2A0D">
            <w:pPr>
              <w:pStyle w:val="ListParagraph"/>
              <w:numPr>
                <w:ilvl w:val="0"/>
                <w:numId w:val="2"/>
              </w:numPr>
              <w:spacing w:line="360" w:lineRule="auto"/>
              <w:ind w:left="376"/>
              <w:rPr>
                <w:rFonts w:cs="Arial"/>
                <w:sz w:val="20"/>
                <w:szCs w:val="20"/>
              </w:rPr>
            </w:pPr>
            <w:r w:rsidRPr="00331EEF">
              <w:rPr>
                <w:rFonts w:cs="Arial"/>
                <w:sz w:val="20"/>
                <w:szCs w:val="20"/>
              </w:rPr>
              <w:t xml:space="preserve">Approval of Agenda </w:t>
            </w:r>
          </w:p>
          <w:p w14:paraId="12334079" w14:textId="77777777" w:rsidR="00EB06A2" w:rsidRDefault="00C07DAB" w:rsidP="005F2A0D">
            <w:pPr>
              <w:pStyle w:val="ListParagraph"/>
              <w:numPr>
                <w:ilvl w:val="0"/>
                <w:numId w:val="2"/>
              </w:numPr>
              <w:spacing w:line="360" w:lineRule="auto"/>
              <w:ind w:left="376"/>
              <w:rPr>
                <w:rFonts w:cs="Arial"/>
                <w:sz w:val="20"/>
                <w:szCs w:val="20"/>
              </w:rPr>
            </w:pPr>
            <w:r w:rsidRPr="00331EEF">
              <w:rPr>
                <w:rFonts w:cs="Arial"/>
                <w:sz w:val="20"/>
                <w:szCs w:val="20"/>
              </w:rPr>
              <w:t>Approval of Prior Meeting Minutes</w:t>
            </w:r>
          </w:p>
          <w:p w14:paraId="794EC634" w14:textId="623B2625" w:rsidR="00C46962" w:rsidRPr="00331EEF" w:rsidRDefault="00C46962" w:rsidP="00C46962">
            <w:pPr>
              <w:pStyle w:val="ListParagraph"/>
              <w:spacing w:line="360" w:lineRule="auto"/>
              <w:ind w:left="376"/>
              <w:rPr>
                <w:rFonts w:cs="Arial"/>
                <w:sz w:val="20"/>
                <w:szCs w:val="20"/>
              </w:rPr>
            </w:pPr>
          </w:p>
        </w:tc>
        <w:tc>
          <w:tcPr>
            <w:tcW w:w="1183" w:type="dxa"/>
          </w:tcPr>
          <w:p w14:paraId="5E16BD5D" w14:textId="7B04291C" w:rsidR="00EB06A2" w:rsidRPr="00DA017C" w:rsidRDefault="00C07DAB" w:rsidP="00EB06A2">
            <w:pPr>
              <w:rPr>
                <w:rFonts w:cs="Arial"/>
                <w:sz w:val="20"/>
                <w:szCs w:val="20"/>
              </w:rPr>
            </w:pPr>
            <w:r w:rsidRPr="00DA017C">
              <w:rPr>
                <w:rFonts w:cs="Arial"/>
                <w:sz w:val="20"/>
                <w:szCs w:val="20"/>
              </w:rPr>
              <w:t>Action</w:t>
            </w:r>
          </w:p>
        </w:tc>
        <w:tc>
          <w:tcPr>
            <w:tcW w:w="1439" w:type="dxa"/>
          </w:tcPr>
          <w:p w14:paraId="296B7805" w14:textId="2132E729" w:rsidR="00EB06A2" w:rsidRPr="00DA017C" w:rsidRDefault="00C07DAB" w:rsidP="00EB06A2">
            <w:pPr>
              <w:rPr>
                <w:rFonts w:cs="Arial"/>
                <w:sz w:val="20"/>
                <w:szCs w:val="20"/>
              </w:rPr>
            </w:pPr>
            <w:r w:rsidRPr="00DA017C">
              <w:rPr>
                <w:rFonts w:cs="Arial"/>
                <w:sz w:val="20"/>
                <w:szCs w:val="20"/>
              </w:rPr>
              <w:t>Board Chair</w:t>
            </w:r>
          </w:p>
        </w:tc>
        <w:tc>
          <w:tcPr>
            <w:tcW w:w="4498" w:type="dxa"/>
          </w:tcPr>
          <w:p w14:paraId="479C2177" w14:textId="77777777" w:rsidR="0012578B" w:rsidRDefault="0012578B" w:rsidP="0012578B">
            <w:pPr>
              <w:rPr>
                <w:rFonts w:cs="Arial"/>
                <w:sz w:val="20"/>
                <w:szCs w:val="20"/>
              </w:rPr>
            </w:pPr>
            <w:r w:rsidRPr="0012578B">
              <w:rPr>
                <w:rFonts w:cs="Arial"/>
                <w:sz w:val="20"/>
                <w:szCs w:val="20"/>
              </w:rPr>
              <w:t xml:space="preserve">Call to order at 11:00 AM </w:t>
            </w:r>
          </w:p>
          <w:p w14:paraId="11449CC8" w14:textId="77777777" w:rsidR="0012578B" w:rsidRPr="0012578B" w:rsidRDefault="0012578B" w:rsidP="0012578B">
            <w:pPr>
              <w:rPr>
                <w:rFonts w:cs="Arial"/>
                <w:sz w:val="20"/>
                <w:szCs w:val="20"/>
              </w:rPr>
            </w:pPr>
          </w:p>
          <w:p w14:paraId="4BBCA660" w14:textId="77777777" w:rsidR="0012578B" w:rsidRPr="0012578B" w:rsidRDefault="0012578B" w:rsidP="0012578B">
            <w:pPr>
              <w:rPr>
                <w:rFonts w:cs="Arial"/>
                <w:sz w:val="20"/>
                <w:szCs w:val="20"/>
              </w:rPr>
            </w:pPr>
            <w:r w:rsidRPr="0012578B">
              <w:rPr>
                <w:rFonts w:cs="Arial"/>
                <w:sz w:val="20"/>
                <w:szCs w:val="20"/>
              </w:rPr>
              <w:t>Attendance:  Chairman High, Trustee Reading, Trustee Robinson HOS Vickie McCullough ICON staff Amanda Peterson and Colleen Hagen</w:t>
            </w:r>
          </w:p>
          <w:p w14:paraId="1F478A0B" w14:textId="77777777" w:rsidR="0012578B" w:rsidRPr="0012578B" w:rsidRDefault="0012578B" w:rsidP="0012578B">
            <w:pPr>
              <w:rPr>
                <w:rFonts w:cs="Arial"/>
                <w:sz w:val="20"/>
                <w:szCs w:val="20"/>
              </w:rPr>
            </w:pPr>
          </w:p>
          <w:p w14:paraId="16878152" w14:textId="77777777" w:rsidR="0012578B" w:rsidRDefault="0012578B" w:rsidP="0012578B">
            <w:pPr>
              <w:rPr>
                <w:rFonts w:cs="Arial"/>
                <w:sz w:val="20"/>
                <w:szCs w:val="20"/>
              </w:rPr>
            </w:pPr>
            <w:r w:rsidRPr="0012578B">
              <w:rPr>
                <w:rFonts w:cs="Arial"/>
                <w:sz w:val="20"/>
                <w:szCs w:val="20"/>
              </w:rPr>
              <w:t xml:space="preserve">Motion to approve agenda:  Trustee Reading made the motion to approve.  Trustee Robinson with a second.  Motion approved by </w:t>
            </w:r>
            <w:proofErr w:type="gramStart"/>
            <w:r w:rsidRPr="0012578B">
              <w:rPr>
                <w:rFonts w:cs="Arial"/>
                <w:sz w:val="20"/>
                <w:szCs w:val="20"/>
              </w:rPr>
              <w:t>all</w:t>
            </w:r>
            <w:proofErr w:type="gramEnd"/>
          </w:p>
          <w:p w14:paraId="6BDC82B9" w14:textId="77777777" w:rsidR="0012578B" w:rsidRPr="0012578B" w:rsidRDefault="0012578B" w:rsidP="0012578B">
            <w:pPr>
              <w:rPr>
                <w:rFonts w:cs="Arial"/>
                <w:sz w:val="20"/>
                <w:szCs w:val="20"/>
              </w:rPr>
            </w:pPr>
          </w:p>
          <w:p w14:paraId="7837F8E3" w14:textId="77777777" w:rsidR="00DD5FE9" w:rsidRDefault="0012578B" w:rsidP="0012578B">
            <w:pPr>
              <w:rPr>
                <w:rFonts w:cs="Arial"/>
                <w:sz w:val="20"/>
                <w:szCs w:val="20"/>
              </w:rPr>
            </w:pPr>
            <w:r w:rsidRPr="0012578B">
              <w:rPr>
                <w:rFonts w:cs="Arial"/>
                <w:sz w:val="20"/>
                <w:szCs w:val="20"/>
              </w:rPr>
              <w:t>Motion to approve prior meeting minutes:  Trustee Robinson made the motion to approve.  Trustee Reading with a second.  Motion approved by all.</w:t>
            </w:r>
          </w:p>
          <w:p w14:paraId="1AE82C7D" w14:textId="69CF679F" w:rsidR="0012578B" w:rsidRPr="00DA017C" w:rsidRDefault="0012578B" w:rsidP="0012578B">
            <w:pPr>
              <w:rPr>
                <w:rFonts w:cs="Arial"/>
                <w:sz w:val="20"/>
                <w:szCs w:val="20"/>
              </w:rPr>
            </w:pPr>
          </w:p>
        </w:tc>
      </w:tr>
      <w:tr w:rsidR="00612647" w:rsidRPr="00397D01" w14:paraId="3A61CCB2" w14:textId="77777777" w:rsidTr="00C46962">
        <w:tc>
          <w:tcPr>
            <w:tcW w:w="783" w:type="dxa"/>
          </w:tcPr>
          <w:p w14:paraId="7E2A0752" w14:textId="5F20C50C" w:rsidR="00612647" w:rsidRPr="00DA017C" w:rsidRDefault="00923CF7" w:rsidP="00612647">
            <w:pPr>
              <w:rPr>
                <w:rFonts w:cs="Arial"/>
                <w:sz w:val="20"/>
                <w:szCs w:val="20"/>
              </w:rPr>
            </w:pPr>
            <w:r>
              <w:rPr>
                <w:rFonts w:cs="Arial"/>
                <w:sz w:val="20"/>
                <w:szCs w:val="20"/>
              </w:rPr>
              <w:t>1</w:t>
            </w:r>
            <w:r w:rsidR="00375A6F">
              <w:rPr>
                <w:rFonts w:cs="Arial"/>
                <w:sz w:val="20"/>
                <w:szCs w:val="20"/>
              </w:rPr>
              <w:t>1</w:t>
            </w:r>
            <w:r w:rsidR="00612647">
              <w:rPr>
                <w:rFonts w:cs="Arial"/>
                <w:sz w:val="20"/>
                <w:szCs w:val="20"/>
              </w:rPr>
              <w:t>:05</w:t>
            </w:r>
          </w:p>
        </w:tc>
        <w:tc>
          <w:tcPr>
            <w:tcW w:w="2357" w:type="dxa"/>
          </w:tcPr>
          <w:p w14:paraId="2D67D5E4" w14:textId="1336950D" w:rsidR="00612647" w:rsidRPr="00DA017C" w:rsidRDefault="00612647" w:rsidP="00612647">
            <w:pPr>
              <w:rPr>
                <w:rFonts w:cs="Arial"/>
                <w:sz w:val="20"/>
                <w:szCs w:val="20"/>
              </w:rPr>
            </w:pPr>
            <w:r w:rsidRPr="00DA017C">
              <w:rPr>
                <w:rFonts w:cs="Arial"/>
                <w:sz w:val="20"/>
                <w:szCs w:val="20"/>
              </w:rPr>
              <w:t>Public Comment</w:t>
            </w:r>
          </w:p>
        </w:tc>
        <w:tc>
          <w:tcPr>
            <w:tcW w:w="1183" w:type="dxa"/>
          </w:tcPr>
          <w:p w14:paraId="03856479" w14:textId="57EB2A98" w:rsidR="00612647" w:rsidRPr="00DA017C" w:rsidRDefault="00612647" w:rsidP="00612647">
            <w:pPr>
              <w:rPr>
                <w:rFonts w:cs="Arial"/>
                <w:sz w:val="20"/>
                <w:szCs w:val="20"/>
              </w:rPr>
            </w:pPr>
            <w:r w:rsidRPr="00DA017C">
              <w:rPr>
                <w:rFonts w:cs="Arial"/>
                <w:sz w:val="20"/>
                <w:szCs w:val="20"/>
              </w:rPr>
              <w:t>Discussion</w:t>
            </w:r>
          </w:p>
        </w:tc>
        <w:tc>
          <w:tcPr>
            <w:tcW w:w="1439" w:type="dxa"/>
          </w:tcPr>
          <w:p w14:paraId="2F6C24DD" w14:textId="4F81D2B3" w:rsidR="00612647" w:rsidRPr="00DA017C" w:rsidRDefault="00612647" w:rsidP="00612647">
            <w:pPr>
              <w:rPr>
                <w:rFonts w:cs="Arial"/>
                <w:sz w:val="20"/>
                <w:szCs w:val="20"/>
              </w:rPr>
            </w:pPr>
            <w:r w:rsidRPr="00DA017C">
              <w:rPr>
                <w:rFonts w:cs="Arial"/>
                <w:sz w:val="20"/>
                <w:szCs w:val="20"/>
              </w:rPr>
              <w:t>Board Chair</w:t>
            </w:r>
          </w:p>
        </w:tc>
        <w:tc>
          <w:tcPr>
            <w:tcW w:w="4498" w:type="dxa"/>
          </w:tcPr>
          <w:p w14:paraId="71F4680E" w14:textId="77777777" w:rsidR="00612647" w:rsidRDefault="0012578B" w:rsidP="00612647">
            <w:pPr>
              <w:rPr>
                <w:rFonts w:cs="Arial"/>
                <w:sz w:val="20"/>
                <w:szCs w:val="20"/>
              </w:rPr>
            </w:pPr>
            <w:r w:rsidRPr="0012578B">
              <w:rPr>
                <w:rFonts w:cs="Arial"/>
                <w:sz w:val="20"/>
                <w:szCs w:val="20"/>
              </w:rPr>
              <w:t xml:space="preserve">No members of the public present. </w:t>
            </w:r>
          </w:p>
          <w:p w14:paraId="62CF00E2" w14:textId="1FC76626" w:rsidR="0012578B" w:rsidRPr="00DA017C" w:rsidRDefault="0012578B" w:rsidP="00612647">
            <w:pPr>
              <w:rPr>
                <w:rFonts w:cs="Arial"/>
                <w:sz w:val="20"/>
                <w:szCs w:val="20"/>
              </w:rPr>
            </w:pPr>
          </w:p>
        </w:tc>
      </w:tr>
      <w:tr w:rsidR="00E852E1" w:rsidRPr="00397D01" w14:paraId="30F33480" w14:textId="77777777" w:rsidTr="00C46962">
        <w:tc>
          <w:tcPr>
            <w:tcW w:w="783" w:type="dxa"/>
          </w:tcPr>
          <w:p w14:paraId="31542798" w14:textId="0734509A" w:rsidR="00E852E1" w:rsidRDefault="00923CF7" w:rsidP="00EB06A2">
            <w:pPr>
              <w:rPr>
                <w:rFonts w:cs="Arial"/>
                <w:sz w:val="20"/>
                <w:szCs w:val="20"/>
              </w:rPr>
            </w:pPr>
            <w:r>
              <w:rPr>
                <w:rFonts w:cs="Arial"/>
                <w:sz w:val="20"/>
                <w:szCs w:val="20"/>
              </w:rPr>
              <w:t>1</w:t>
            </w:r>
            <w:r w:rsidR="00375A6F">
              <w:rPr>
                <w:rFonts w:cs="Arial"/>
                <w:sz w:val="20"/>
                <w:szCs w:val="20"/>
              </w:rPr>
              <w:t>1</w:t>
            </w:r>
            <w:r w:rsidR="00E852E1">
              <w:rPr>
                <w:rFonts w:cs="Arial"/>
                <w:sz w:val="20"/>
                <w:szCs w:val="20"/>
              </w:rPr>
              <w:t>:</w:t>
            </w:r>
            <w:r w:rsidR="00491BAB">
              <w:rPr>
                <w:rFonts w:cs="Arial"/>
                <w:sz w:val="20"/>
                <w:szCs w:val="20"/>
              </w:rPr>
              <w:t>0</w:t>
            </w:r>
            <w:r w:rsidR="00E852E1">
              <w:rPr>
                <w:rFonts w:cs="Arial"/>
                <w:sz w:val="20"/>
                <w:szCs w:val="20"/>
              </w:rPr>
              <w:t>8</w:t>
            </w:r>
          </w:p>
        </w:tc>
        <w:tc>
          <w:tcPr>
            <w:tcW w:w="2357" w:type="dxa"/>
          </w:tcPr>
          <w:p w14:paraId="733BAA62" w14:textId="77777777" w:rsidR="00491BAB" w:rsidRDefault="00923CF7" w:rsidP="00C70031">
            <w:pPr>
              <w:rPr>
                <w:rFonts w:cs="Arial"/>
                <w:sz w:val="20"/>
                <w:szCs w:val="20"/>
              </w:rPr>
            </w:pPr>
            <w:r w:rsidRPr="00923CF7">
              <w:rPr>
                <w:rFonts w:cs="Arial"/>
                <w:sz w:val="20"/>
                <w:szCs w:val="20"/>
              </w:rPr>
              <w:t>State of the School Financially</w:t>
            </w:r>
          </w:p>
          <w:p w14:paraId="047FC205" w14:textId="315BF98E" w:rsidR="00923CF7" w:rsidRPr="00DA017C" w:rsidRDefault="00923CF7" w:rsidP="00C70031">
            <w:pPr>
              <w:rPr>
                <w:rFonts w:cs="Arial"/>
                <w:sz w:val="20"/>
                <w:szCs w:val="20"/>
              </w:rPr>
            </w:pPr>
          </w:p>
        </w:tc>
        <w:tc>
          <w:tcPr>
            <w:tcW w:w="1183" w:type="dxa"/>
          </w:tcPr>
          <w:p w14:paraId="57FEF5F7" w14:textId="1062D131" w:rsidR="00137806" w:rsidRDefault="00E855EA" w:rsidP="00137806">
            <w:pPr>
              <w:rPr>
                <w:rFonts w:cs="Arial"/>
                <w:sz w:val="20"/>
                <w:szCs w:val="20"/>
              </w:rPr>
            </w:pPr>
            <w:r>
              <w:rPr>
                <w:rFonts w:cs="Arial"/>
                <w:sz w:val="20"/>
                <w:szCs w:val="20"/>
              </w:rPr>
              <w:t>Discussion</w:t>
            </w:r>
          </w:p>
          <w:p w14:paraId="3442FE74" w14:textId="240B91C3" w:rsidR="00E852E1" w:rsidRPr="00DA017C" w:rsidRDefault="00E852E1" w:rsidP="00137806">
            <w:pPr>
              <w:rPr>
                <w:rFonts w:cs="Arial"/>
                <w:sz w:val="20"/>
                <w:szCs w:val="20"/>
              </w:rPr>
            </w:pPr>
          </w:p>
        </w:tc>
        <w:tc>
          <w:tcPr>
            <w:tcW w:w="1439" w:type="dxa"/>
          </w:tcPr>
          <w:p w14:paraId="30E89AB4" w14:textId="77777777" w:rsidR="00FD3CA5" w:rsidRDefault="00375A6F" w:rsidP="00491BAB">
            <w:pPr>
              <w:rPr>
                <w:rFonts w:cs="Arial"/>
                <w:sz w:val="20"/>
                <w:szCs w:val="20"/>
              </w:rPr>
            </w:pPr>
            <w:r>
              <w:rPr>
                <w:rFonts w:cs="Arial"/>
                <w:sz w:val="20"/>
                <w:szCs w:val="20"/>
              </w:rPr>
              <w:t>HOS Vickie McCullough</w:t>
            </w:r>
            <w:r w:rsidR="00923CF7" w:rsidRPr="00923CF7">
              <w:rPr>
                <w:rFonts w:cs="Arial"/>
                <w:sz w:val="20"/>
                <w:szCs w:val="20"/>
              </w:rPr>
              <w:t xml:space="preserve"> and Nystrom Consulting</w:t>
            </w:r>
          </w:p>
          <w:p w14:paraId="09286A4E" w14:textId="6217058A" w:rsidR="00923CF7" w:rsidRPr="00DA017C" w:rsidRDefault="00923CF7" w:rsidP="00491BAB">
            <w:pPr>
              <w:rPr>
                <w:rFonts w:cs="Arial"/>
                <w:sz w:val="20"/>
                <w:szCs w:val="20"/>
              </w:rPr>
            </w:pPr>
          </w:p>
        </w:tc>
        <w:tc>
          <w:tcPr>
            <w:tcW w:w="4498" w:type="dxa"/>
          </w:tcPr>
          <w:p w14:paraId="14E3BB76" w14:textId="32C5B3B3" w:rsidR="00612647" w:rsidRDefault="0012578B" w:rsidP="00E855EA">
            <w:pPr>
              <w:rPr>
                <w:rFonts w:cs="Arial"/>
                <w:sz w:val="20"/>
                <w:szCs w:val="20"/>
              </w:rPr>
            </w:pPr>
            <w:r w:rsidRPr="0012578B">
              <w:rPr>
                <w:rFonts w:cs="Arial"/>
                <w:sz w:val="20"/>
                <w:szCs w:val="20"/>
              </w:rPr>
              <w:t xml:space="preserve">HOS McCullough gave a brief overview of the data breach with the ICON accounts that occurred around August 21st.  The new accounts are set up and the school is in the process to transfer automatic payments and ACH transfers to the new account.  ACH filters have been placed on the accounts to help prevent further data breaches that may occur.   Because the accounting software is still being set up for the new accounts no </w:t>
            </w:r>
            <w:proofErr w:type="spellStart"/>
            <w:r w:rsidRPr="0012578B">
              <w:rPr>
                <w:rFonts w:cs="Arial"/>
                <w:sz w:val="20"/>
                <w:szCs w:val="20"/>
              </w:rPr>
              <w:t>QuickBook</w:t>
            </w:r>
            <w:proofErr w:type="spellEnd"/>
            <w:r w:rsidRPr="0012578B">
              <w:rPr>
                <w:rFonts w:cs="Arial"/>
                <w:sz w:val="20"/>
                <w:szCs w:val="20"/>
              </w:rPr>
              <w:t xml:space="preserve"> reports were shared.  </w:t>
            </w:r>
            <w:proofErr w:type="gramStart"/>
            <w:r w:rsidRPr="0012578B">
              <w:rPr>
                <w:rFonts w:cs="Arial"/>
                <w:sz w:val="20"/>
                <w:szCs w:val="20"/>
              </w:rPr>
              <w:t>However</w:t>
            </w:r>
            <w:proofErr w:type="gramEnd"/>
            <w:r w:rsidRPr="0012578B">
              <w:rPr>
                <w:rFonts w:cs="Arial"/>
                <w:sz w:val="20"/>
                <w:szCs w:val="20"/>
              </w:rPr>
              <w:t xml:space="preserve"> the HOS did share that we have received approximately 39% of the annual revenue through August and have spent about 13% of our annual expenses so far.  The biggest expense outside of salary and benefits has been the purchase of the OW platform and computers for students.  </w:t>
            </w:r>
          </w:p>
          <w:p w14:paraId="6E82F4B8" w14:textId="4DF04068" w:rsidR="00612647" w:rsidRPr="00DD5FE9" w:rsidRDefault="00612647" w:rsidP="00E855EA">
            <w:pPr>
              <w:rPr>
                <w:rFonts w:cs="Arial"/>
                <w:sz w:val="20"/>
                <w:szCs w:val="20"/>
              </w:rPr>
            </w:pPr>
          </w:p>
        </w:tc>
      </w:tr>
      <w:tr w:rsidR="00AA7A81" w:rsidRPr="00397D01" w14:paraId="4ED63C91" w14:textId="77777777" w:rsidTr="00C46962">
        <w:tc>
          <w:tcPr>
            <w:tcW w:w="783" w:type="dxa"/>
          </w:tcPr>
          <w:p w14:paraId="794CE44A" w14:textId="7D04E55B" w:rsidR="00AA7A81" w:rsidRDefault="00923CF7" w:rsidP="00EB06A2">
            <w:pPr>
              <w:rPr>
                <w:rFonts w:cs="Arial"/>
                <w:sz w:val="20"/>
                <w:szCs w:val="20"/>
              </w:rPr>
            </w:pPr>
            <w:r>
              <w:rPr>
                <w:rFonts w:cs="Arial"/>
                <w:sz w:val="20"/>
                <w:szCs w:val="20"/>
              </w:rPr>
              <w:t>1</w:t>
            </w:r>
            <w:r w:rsidR="00AA7A81">
              <w:rPr>
                <w:rFonts w:cs="Arial"/>
                <w:sz w:val="20"/>
                <w:szCs w:val="20"/>
              </w:rPr>
              <w:t>1:30</w:t>
            </w:r>
          </w:p>
        </w:tc>
        <w:tc>
          <w:tcPr>
            <w:tcW w:w="2357" w:type="dxa"/>
          </w:tcPr>
          <w:p w14:paraId="15DEDD00" w14:textId="174039F5" w:rsidR="00AA7A81" w:rsidRDefault="00923CF7" w:rsidP="00C70031">
            <w:pPr>
              <w:rPr>
                <w:rFonts w:cs="Arial"/>
                <w:sz w:val="20"/>
                <w:szCs w:val="20"/>
              </w:rPr>
            </w:pPr>
            <w:r>
              <w:rPr>
                <w:rFonts w:cs="Arial"/>
                <w:sz w:val="20"/>
                <w:szCs w:val="20"/>
              </w:rPr>
              <w:t>S</w:t>
            </w:r>
            <w:r w:rsidRPr="00923CF7">
              <w:rPr>
                <w:rFonts w:cs="Arial"/>
                <w:sz w:val="20"/>
                <w:szCs w:val="20"/>
              </w:rPr>
              <w:t>tate of the School Operationally</w:t>
            </w:r>
          </w:p>
        </w:tc>
        <w:tc>
          <w:tcPr>
            <w:tcW w:w="1183" w:type="dxa"/>
          </w:tcPr>
          <w:p w14:paraId="21D1150E" w14:textId="5635E094" w:rsidR="00AA7A81" w:rsidRDefault="00AA7A81" w:rsidP="00137806">
            <w:pPr>
              <w:rPr>
                <w:rFonts w:cs="Arial"/>
                <w:sz w:val="20"/>
                <w:szCs w:val="20"/>
              </w:rPr>
            </w:pPr>
            <w:r>
              <w:rPr>
                <w:rFonts w:cs="Arial"/>
                <w:sz w:val="20"/>
                <w:szCs w:val="20"/>
              </w:rPr>
              <w:t>Discussion</w:t>
            </w:r>
          </w:p>
        </w:tc>
        <w:tc>
          <w:tcPr>
            <w:tcW w:w="1439" w:type="dxa"/>
          </w:tcPr>
          <w:p w14:paraId="7AD5ADBD" w14:textId="77777777" w:rsidR="00AA7A81" w:rsidRDefault="00AA7A81" w:rsidP="00491BAB">
            <w:pPr>
              <w:rPr>
                <w:rFonts w:cs="Arial"/>
                <w:sz w:val="20"/>
                <w:szCs w:val="20"/>
              </w:rPr>
            </w:pPr>
            <w:r>
              <w:rPr>
                <w:rFonts w:cs="Arial"/>
                <w:sz w:val="20"/>
                <w:szCs w:val="20"/>
              </w:rPr>
              <w:t>HOS Vickie McCullough</w:t>
            </w:r>
          </w:p>
          <w:p w14:paraId="6D217B92" w14:textId="33341473" w:rsidR="00AA7A81" w:rsidRDefault="00AA7A81" w:rsidP="00491BAB">
            <w:pPr>
              <w:rPr>
                <w:rFonts w:cs="Arial"/>
                <w:sz w:val="20"/>
                <w:szCs w:val="20"/>
              </w:rPr>
            </w:pPr>
          </w:p>
        </w:tc>
        <w:tc>
          <w:tcPr>
            <w:tcW w:w="4498" w:type="dxa"/>
          </w:tcPr>
          <w:p w14:paraId="48BBDEDC" w14:textId="77777777" w:rsidR="00AA7A81" w:rsidRDefault="0012578B" w:rsidP="00E855EA">
            <w:pPr>
              <w:rPr>
                <w:rFonts w:cs="Arial"/>
                <w:sz w:val="20"/>
                <w:szCs w:val="20"/>
              </w:rPr>
            </w:pPr>
            <w:r w:rsidRPr="0012578B">
              <w:rPr>
                <w:rFonts w:cs="Arial"/>
                <w:sz w:val="20"/>
                <w:szCs w:val="20"/>
              </w:rPr>
              <w:t xml:space="preserve">HOS McCullough discussed current enrollment and discussed the large number of high school students that have enrolled.  This has led to some shuffling of teacher loads and course assignments and when we are bringing in new </w:t>
            </w:r>
            <w:r w:rsidRPr="0012578B">
              <w:rPr>
                <w:rFonts w:cs="Arial"/>
                <w:sz w:val="20"/>
                <w:szCs w:val="20"/>
              </w:rPr>
              <w:lastRenderedPageBreak/>
              <w:t xml:space="preserve">high school students.  We continue to bring new students in each week.  Current enrollment is 321 with 34 of those students being served through treatment.  ICON continues to trend well above the state averages for Free and Reduced Lunch, special education and </w:t>
            </w:r>
            <w:proofErr w:type="gramStart"/>
            <w:r w:rsidRPr="0012578B">
              <w:rPr>
                <w:rFonts w:cs="Arial"/>
                <w:sz w:val="20"/>
                <w:szCs w:val="20"/>
              </w:rPr>
              <w:t>at risk</w:t>
            </w:r>
            <w:proofErr w:type="gramEnd"/>
            <w:r w:rsidRPr="0012578B">
              <w:rPr>
                <w:rFonts w:cs="Arial"/>
                <w:sz w:val="20"/>
                <w:szCs w:val="20"/>
              </w:rPr>
              <w:t xml:space="preserve"> youth.  ICON continues to have student interest in the model based on the flexibility with a virtual model. We currently have 80% of the school population engaged and attending school with 20% not meeting engagement expectations.  Advisors and teachers have intentional plans to monitor and support those not engaged.</w:t>
            </w:r>
          </w:p>
          <w:p w14:paraId="388E86CD" w14:textId="42F2E3E7" w:rsidR="0012578B" w:rsidRDefault="0012578B" w:rsidP="00E855EA">
            <w:pPr>
              <w:rPr>
                <w:rFonts w:cs="Arial"/>
                <w:sz w:val="20"/>
                <w:szCs w:val="20"/>
              </w:rPr>
            </w:pPr>
          </w:p>
        </w:tc>
      </w:tr>
      <w:tr w:rsidR="00AA7A81" w:rsidRPr="00397D01" w14:paraId="123738F9" w14:textId="77777777" w:rsidTr="00C46962">
        <w:tc>
          <w:tcPr>
            <w:tcW w:w="783" w:type="dxa"/>
          </w:tcPr>
          <w:p w14:paraId="5AC4603B" w14:textId="3FDFC3DA" w:rsidR="00AA7A81" w:rsidRDefault="00923CF7" w:rsidP="00EB06A2">
            <w:pPr>
              <w:rPr>
                <w:rFonts w:cs="Arial"/>
                <w:sz w:val="20"/>
                <w:szCs w:val="20"/>
              </w:rPr>
            </w:pPr>
            <w:r>
              <w:rPr>
                <w:rFonts w:cs="Arial"/>
                <w:sz w:val="20"/>
                <w:szCs w:val="20"/>
              </w:rPr>
              <w:lastRenderedPageBreak/>
              <w:t>1</w:t>
            </w:r>
            <w:r w:rsidR="00AA7A81">
              <w:rPr>
                <w:rFonts w:cs="Arial"/>
                <w:sz w:val="20"/>
                <w:szCs w:val="20"/>
              </w:rPr>
              <w:t>1:45</w:t>
            </w:r>
          </w:p>
        </w:tc>
        <w:tc>
          <w:tcPr>
            <w:tcW w:w="2357" w:type="dxa"/>
          </w:tcPr>
          <w:p w14:paraId="3AACAEF2" w14:textId="204AC41F" w:rsidR="00AA7A81" w:rsidRDefault="00923CF7" w:rsidP="00C70031">
            <w:pPr>
              <w:rPr>
                <w:rFonts w:cs="Arial"/>
                <w:sz w:val="20"/>
                <w:szCs w:val="20"/>
              </w:rPr>
            </w:pPr>
            <w:r w:rsidRPr="00923CF7">
              <w:rPr>
                <w:rFonts w:cs="Arial"/>
                <w:sz w:val="20"/>
                <w:szCs w:val="20"/>
              </w:rPr>
              <w:t>State of the School Instructionally</w:t>
            </w:r>
          </w:p>
        </w:tc>
        <w:tc>
          <w:tcPr>
            <w:tcW w:w="1183" w:type="dxa"/>
          </w:tcPr>
          <w:p w14:paraId="0DC048E4" w14:textId="318822DE" w:rsidR="00AA7A81" w:rsidRDefault="00AA7A81" w:rsidP="00137806">
            <w:pPr>
              <w:rPr>
                <w:rFonts w:cs="Arial"/>
                <w:sz w:val="20"/>
                <w:szCs w:val="20"/>
              </w:rPr>
            </w:pPr>
            <w:r>
              <w:rPr>
                <w:rFonts w:cs="Arial"/>
                <w:sz w:val="20"/>
                <w:szCs w:val="20"/>
              </w:rPr>
              <w:t xml:space="preserve">Discussion </w:t>
            </w:r>
          </w:p>
        </w:tc>
        <w:tc>
          <w:tcPr>
            <w:tcW w:w="1439" w:type="dxa"/>
          </w:tcPr>
          <w:p w14:paraId="222BC3D1" w14:textId="5A5CAAAE" w:rsidR="00AA7A81" w:rsidRDefault="00AA7A81" w:rsidP="00491BAB">
            <w:pPr>
              <w:rPr>
                <w:rFonts w:cs="Arial"/>
                <w:sz w:val="20"/>
                <w:szCs w:val="20"/>
              </w:rPr>
            </w:pPr>
            <w:r>
              <w:rPr>
                <w:rFonts w:cs="Arial"/>
                <w:sz w:val="20"/>
                <w:szCs w:val="20"/>
              </w:rPr>
              <w:t>HOS Vickie McCullough</w:t>
            </w:r>
            <w:r w:rsidR="00923CF7" w:rsidRPr="00923CF7">
              <w:rPr>
                <w:rFonts w:cs="Arial"/>
                <w:sz w:val="20"/>
                <w:szCs w:val="20"/>
              </w:rPr>
              <w:t xml:space="preserve"> and Instructional Team</w:t>
            </w:r>
          </w:p>
          <w:p w14:paraId="24B9178A" w14:textId="067558DD" w:rsidR="00AA7A81" w:rsidRDefault="00AA7A81" w:rsidP="00491BAB">
            <w:pPr>
              <w:rPr>
                <w:rFonts w:cs="Arial"/>
                <w:sz w:val="20"/>
                <w:szCs w:val="20"/>
              </w:rPr>
            </w:pPr>
          </w:p>
        </w:tc>
        <w:tc>
          <w:tcPr>
            <w:tcW w:w="4498" w:type="dxa"/>
          </w:tcPr>
          <w:p w14:paraId="71B84511" w14:textId="77777777" w:rsidR="00AA7A81" w:rsidRDefault="0012578B" w:rsidP="00E855EA">
            <w:pPr>
              <w:rPr>
                <w:rFonts w:cs="Arial"/>
                <w:sz w:val="20"/>
                <w:szCs w:val="20"/>
              </w:rPr>
            </w:pPr>
            <w:r w:rsidRPr="0012578B">
              <w:rPr>
                <w:rFonts w:cs="Arial"/>
                <w:sz w:val="20"/>
                <w:szCs w:val="20"/>
              </w:rPr>
              <w:t xml:space="preserve">Colleen Hagen and Amanda Peterson joined the meeting to discuss the ICON Engage process and the new program that we </w:t>
            </w:r>
            <w:proofErr w:type="gramStart"/>
            <w:r w:rsidRPr="0012578B">
              <w:rPr>
                <w:rFonts w:cs="Arial"/>
                <w:sz w:val="20"/>
                <w:szCs w:val="20"/>
              </w:rPr>
              <w:t>have to</w:t>
            </w:r>
            <w:proofErr w:type="gramEnd"/>
            <w:r w:rsidRPr="0012578B">
              <w:rPr>
                <w:rFonts w:cs="Arial"/>
                <w:sz w:val="20"/>
                <w:szCs w:val="20"/>
              </w:rPr>
              <w:t xml:space="preserve"> increase student engagement and performance.  Colleen discussed that students have over 50 sessions to choose from each week on the ICON Calendar and that teachers provide both a wide variety of instructional to academic based sessions.  Discussion of the process for planning, promoting, and posting were shared.  Amanda Peterson then shared the data that we are tracking for this school wide effort.  58% of ICON students have attended sessions so far with Highschooler attending more sessions than middle schoolers.  Interest based sessions seem to be the most attended with Tuesday and Thursday the highest days of attendance.  The board suggested asking students to present at some of the sessions to further engage the population.  The board was pleased with the direction that the school was taking to increase and place value on school engagement.  </w:t>
            </w:r>
          </w:p>
          <w:p w14:paraId="6BC8D243" w14:textId="0B0420CB" w:rsidR="0012578B" w:rsidRDefault="0012578B" w:rsidP="00E855EA">
            <w:pPr>
              <w:rPr>
                <w:rFonts w:cs="Arial"/>
                <w:sz w:val="20"/>
                <w:szCs w:val="20"/>
              </w:rPr>
            </w:pPr>
          </w:p>
        </w:tc>
      </w:tr>
      <w:tr w:rsidR="009667B5" w:rsidRPr="00397D01" w14:paraId="005E6BA5" w14:textId="77777777" w:rsidTr="00C46962">
        <w:tc>
          <w:tcPr>
            <w:tcW w:w="783" w:type="dxa"/>
          </w:tcPr>
          <w:p w14:paraId="15D56EE1" w14:textId="60FE751F" w:rsidR="009667B5" w:rsidRPr="00DA017C" w:rsidRDefault="00923CF7" w:rsidP="00EB06A2">
            <w:pPr>
              <w:rPr>
                <w:rFonts w:cs="Arial"/>
                <w:sz w:val="20"/>
                <w:szCs w:val="20"/>
              </w:rPr>
            </w:pPr>
            <w:r>
              <w:rPr>
                <w:rFonts w:cs="Arial"/>
                <w:sz w:val="20"/>
                <w:szCs w:val="20"/>
              </w:rPr>
              <w:t>1</w:t>
            </w:r>
            <w:r w:rsidR="00375A6F">
              <w:rPr>
                <w:rFonts w:cs="Arial"/>
                <w:sz w:val="20"/>
                <w:szCs w:val="20"/>
              </w:rPr>
              <w:t>2</w:t>
            </w:r>
            <w:r w:rsidR="009667B5">
              <w:rPr>
                <w:rFonts w:cs="Arial"/>
                <w:sz w:val="20"/>
                <w:szCs w:val="20"/>
              </w:rPr>
              <w:t>:</w:t>
            </w:r>
            <w:r w:rsidR="0012578B">
              <w:rPr>
                <w:rFonts w:cs="Arial"/>
                <w:sz w:val="20"/>
                <w:szCs w:val="20"/>
              </w:rPr>
              <w:t>15</w:t>
            </w:r>
          </w:p>
        </w:tc>
        <w:tc>
          <w:tcPr>
            <w:tcW w:w="2357" w:type="dxa"/>
          </w:tcPr>
          <w:p w14:paraId="5B4BBEA5" w14:textId="77777777" w:rsidR="009667B5" w:rsidRDefault="009667B5" w:rsidP="00C70031">
            <w:pPr>
              <w:rPr>
                <w:rFonts w:cs="Arial"/>
                <w:sz w:val="20"/>
                <w:szCs w:val="20"/>
              </w:rPr>
            </w:pPr>
            <w:r w:rsidRPr="00DA017C">
              <w:rPr>
                <w:rFonts w:cs="Arial"/>
                <w:sz w:val="20"/>
                <w:szCs w:val="20"/>
              </w:rPr>
              <w:t>Meeting Adjourns</w:t>
            </w:r>
          </w:p>
          <w:p w14:paraId="380B58E6" w14:textId="0A50DD70" w:rsidR="00FD2964" w:rsidRPr="00A01AB0" w:rsidRDefault="00FD2964" w:rsidP="00C70031">
            <w:pPr>
              <w:rPr>
                <w:rFonts w:cs="Arial"/>
                <w:sz w:val="20"/>
                <w:szCs w:val="20"/>
              </w:rPr>
            </w:pPr>
          </w:p>
        </w:tc>
        <w:tc>
          <w:tcPr>
            <w:tcW w:w="1183" w:type="dxa"/>
          </w:tcPr>
          <w:p w14:paraId="265E3B02" w14:textId="77A1B769" w:rsidR="009667B5" w:rsidRPr="00DA017C" w:rsidRDefault="009667B5" w:rsidP="00EB06A2">
            <w:pPr>
              <w:rPr>
                <w:rFonts w:cs="Arial"/>
                <w:sz w:val="20"/>
                <w:szCs w:val="20"/>
              </w:rPr>
            </w:pPr>
            <w:r w:rsidRPr="00DA017C">
              <w:rPr>
                <w:rFonts w:cs="Arial"/>
                <w:sz w:val="20"/>
                <w:szCs w:val="20"/>
              </w:rPr>
              <w:t>Action</w:t>
            </w:r>
          </w:p>
        </w:tc>
        <w:tc>
          <w:tcPr>
            <w:tcW w:w="1439" w:type="dxa"/>
          </w:tcPr>
          <w:p w14:paraId="080A9233" w14:textId="12062E82" w:rsidR="009667B5" w:rsidRPr="00DA017C" w:rsidRDefault="009667B5" w:rsidP="00EB06A2">
            <w:pPr>
              <w:rPr>
                <w:rFonts w:cs="Arial"/>
                <w:sz w:val="20"/>
                <w:szCs w:val="20"/>
              </w:rPr>
            </w:pPr>
            <w:r w:rsidRPr="00DA017C">
              <w:rPr>
                <w:rFonts w:cs="Arial"/>
                <w:sz w:val="20"/>
                <w:szCs w:val="20"/>
              </w:rPr>
              <w:t>Board Chair</w:t>
            </w:r>
          </w:p>
        </w:tc>
        <w:tc>
          <w:tcPr>
            <w:tcW w:w="4498" w:type="dxa"/>
          </w:tcPr>
          <w:p w14:paraId="6E789FC7" w14:textId="09228857" w:rsidR="0012578B" w:rsidRDefault="0012578B" w:rsidP="009F0AC2">
            <w:pPr>
              <w:rPr>
                <w:rFonts w:cs="Arial"/>
                <w:sz w:val="20"/>
                <w:szCs w:val="20"/>
              </w:rPr>
            </w:pPr>
            <w:r w:rsidRPr="0012578B">
              <w:rPr>
                <w:rFonts w:cs="Arial"/>
                <w:sz w:val="20"/>
                <w:szCs w:val="20"/>
              </w:rPr>
              <w:t>Next meeting:  October 30th at 3:00 PM MST all virtual for the yearly financial audit</w:t>
            </w:r>
          </w:p>
          <w:p w14:paraId="3D45D9AA" w14:textId="77777777" w:rsidR="0012578B" w:rsidRDefault="0012578B" w:rsidP="009F0AC2">
            <w:pPr>
              <w:rPr>
                <w:rFonts w:cs="Arial"/>
                <w:sz w:val="20"/>
                <w:szCs w:val="20"/>
              </w:rPr>
            </w:pPr>
          </w:p>
          <w:p w14:paraId="6A860B12" w14:textId="77777777" w:rsidR="009667B5" w:rsidRDefault="0012578B" w:rsidP="009F0AC2">
            <w:pPr>
              <w:rPr>
                <w:rFonts w:cs="Arial"/>
                <w:sz w:val="20"/>
                <w:szCs w:val="20"/>
              </w:rPr>
            </w:pPr>
            <w:r w:rsidRPr="0012578B">
              <w:rPr>
                <w:rFonts w:cs="Arial"/>
                <w:sz w:val="20"/>
                <w:szCs w:val="20"/>
              </w:rPr>
              <w:t xml:space="preserve">Meeting adjourned at 12:15.  </w:t>
            </w:r>
          </w:p>
          <w:p w14:paraId="1897532C" w14:textId="249683AA" w:rsidR="0012578B" w:rsidRPr="00DD5FE9" w:rsidRDefault="0012578B" w:rsidP="009F0AC2">
            <w:pPr>
              <w:rPr>
                <w:rFonts w:cs="Arial"/>
                <w:sz w:val="20"/>
                <w:szCs w:val="20"/>
              </w:rPr>
            </w:pPr>
          </w:p>
        </w:tc>
      </w:tr>
    </w:tbl>
    <w:p w14:paraId="7FE20DB7" w14:textId="7B16618F" w:rsidR="00EB06A2" w:rsidRDefault="00EB06A2" w:rsidP="00530CD1"/>
    <w:sectPr w:rsidR="00EB06A2" w:rsidSect="009667B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DE1C" w14:textId="77777777" w:rsidR="00A101AC" w:rsidRDefault="00A101AC" w:rsidP="00BA6664">
      <w:pPr>
        <w:spacing w:after="0" w:line="240" w:lineRule="auto"/>
      </w:pPr>
      <w:r>
        <w:separator/>
      </w:r>
    </w:p>
  </w:endnote>
  <w:endnote w:type="continuationSeparator" w:id="0">
    <w:p w14:paraId="1CFE3E8B" w14:textId="77777777" w:rsidR="00A101AC" w:rsidRDefault="00A101AC" w:rsidP="00BA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917E" w14:textId="77777777" w:rsidR="008D2083" w:rsidRDefault="008D2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491D" w14:textId="6EE1714E" w:rsidR="008D2083" w:rsidRDefault="008D2083">
    <w:pPr>
      <w:pStyle w:val="Footer"/>
    </w:pPr>
    <w:r>
      <w:t xml:space="preserve">Minutes Approved by the Board </w:t>
    </w:r>
    <w:r>
      <w:t>10/30/23.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D6F" w14:textId="77777777" w:rsidR="008D2083" w:rsidRDefault="008D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E44C" w14:textId="77777777" w:rsidR="00A101AC" w:rsidRDefault="00A101AC" w:rsidP="00BA6664">
      <w:pPr>
        <w:spacing w:after="0" w:line="240" w:lineRule="auto"/>
      </w:pPr>
      <w:r>
        <w:separator/>
      </w:r>
    </w:p>
  </w:footnote>
  <w:footnote w:type="continuationSeparator" w:id="0">
    <w:p w14:paraId="08E4F19B" w14:textId="77777777" w:rsidR="00A101AC" w:rsidRDefault="00A101AC" w:rsidP="00BA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A14F" w14:textId="77777777" w:rsidR="008D2083" w:rsidRDefault="008D2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31BA" w14:textId="436886AC" w:rsidR="00944FB9" w:rsidRPr="008D2083" w:rsidRDefault="00944FB9" w:rsidP="008D2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917D" w14:textId="77777777" w:rsidR="008D2083" w:rsidRDefault="008D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288"/>
    <w:multiLevelType w:val="hybridMultilevel"/>
    <w:tmpl w:val="0988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5BE"/>
    <w:multiLevelType w:val="hybridMultilevel"/>
    <w:tmpl w:val="54F6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778FC"/>
    <w:multiLevelType w:val="hybridMultilevel"/>
    <w:tmpl w:val="A5D0C05C"/>
    <w:lvl w:ilvl="0" w:tplc="3788D1C2">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3AE2384E"/>
    <w:multiLevelType w:val="hybridMultilevel"/>
    <w:tmpl w:val="9974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45945">
    <w:abstractNumId w:val="2"/>
  </w:num>
  <w:num w:numId="2" w16cid:durableId="2057046194">
    <w:abstractNumId w:val="0"/>
  </w:num>
  <w:num w:numId="3" w16cid:durableId="1737899171">
    <w:abstractNumId w:val="1"/>
  </w:num>
  <w:num w:numId="4" w16cid:durableId="754254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A2"/>
    <w:rsid w:val="00030F66"/>
    <w:rsid w:val="00034761"/>
    <w:rsid w:val="000373A1"/>
    <w:rsid w:val="00040E1B"/>
    <w:rsid w:val="00070CDF"/>
    <w:rsid w:val="00075ED7"/>
    <w:rsid w:val="0009635F"/>
    <w:rsid w:val="000B18F0"/>
    <w:rsid w:val="000C4489"/>
    <w:rsid w:val="000D26F9"/>
    <w:rsid w:val="000E4B24"/>
    <w:rsid w:val="000F0C68"/>
    <w:rsid w:val="000F4E61"/>
    <w:rsid w:val="0012578B"/>
    <w:rsid w:val="00136FE1"/>
    <w:rsid w:val="00137806"/>
    <w:rsid w:val="0014504A"/>
    <w:rsid w:val="00146C15"/>
    <w:rsid w:val="00157C18"/>
    <w:rsid w:val="0016000A"/>
    <w:rsid w:val="00172DBD"/>
    <w:rsid w:val="001B4883"/>
    <w:rsid w:val="001E03D4"/>
    <w:rsid w:val="001F41A8"/>
    <w:rsid w:val="0020496D"/>
    <w:rsid w:val="00221B4F"/>
    <w:rsid w:val="002229E7"/>
    <w:rsid w:val="0028740E"/>
    <w:rsid w:val="00287E66"/>
    <w:rsid w:val="002C2846"/>
    <w:rsid w:val="002C39D2"/>
    <w:rsid w:val="002C7FAF"/>
    <w:rsid w:val="002D56EF"/>
    <w:rsid w:val="002E5B88"/>
    <w:rsid w:val="002F4A22"/>
    <w:rsid w:val="002F5B43"/>
    <w:rsid w:val="00304C21"/>
    <w:rsid w:val="00324D37"/>
    <w:rsid w:val="00331EEF"/>
    <w:rsid w:val="00355DE7"/>
    <w:rsid w:val="00356553"/>
    <w:rsid w:val="00365336"/>
    <w:rsid w:val="00373D97"/>
    <w:rsid w:val="0037471B"/>
    <w:rsid w:val="00375A6F"/>
    <w:rsid w:val="00375CCA"/>
    <w:rsid w:val="00381801"/>
    <w:rsid w:val="003873C8"/>
    <w:rsid w:val="00397D01"/>
    <w:rsid w:val="003A06E3"/>
    <w:rsid w:val="003B1070"/>
    <w:rsid w:val="003C16AF"/>
    <w:rsid w:val="003F5873"/>
    <w:rsid w:val="00404BDD"/>
    <w:rsid w:val="00413414"/>
    <w:rsid w:val="00442AF3"/>
    <w:rsid w:val="00450929"/>
    <w:rsid w:val="00457097"/>
    <w:rsid w:val="004853A9"/>
    <w:rsid w:val="00491BAB"/>
    <w:rsid w:val="004B2BE5"/>
    <w:rsid w:val="004C0D1A"/>
    <w:rsid w:val="004D40D7"/>
    <w:rsid w:val="004D7604"/>
    <w:rsid w:val="004F3DB3"/>
    <w:rsid w:val="005058E5"/>
    <w:rsid w:val="005061AD"/>
    <w:rsid w:val="00512B5C"/>
    <w:rsid w:val="00513541"/>
    <w:rsid w:val="00526581"/>
    <w:rsid w:val="00526E10"/>
    <w:rsid w:val="00530CD1"/>
    <w:rsid w:val="00540715"/>
    <w:rsid w:val="0054510F"/>
    <w:rsid w:val="005562BD"/>
    <w:rsid w:val="0058146D"/>
    <w:rsid w:val="005864E7"/>
    <w:rsid w:val="005A43F8"/>
    <w:rsid w:val="005A6DD3"/>
    <w:rsid w:val="005C1907"/>
    <w:rsid w:val="005C6EED"/>
    <w:rsid w:val="005D5475"/>
    <w:rsid w:val="005E552F"/>
    <w:rsid w:val="005F2A0D"/>
    <w:rsid w:val="00600E5B"/>
    <w:rsid w:val="00612647"/>
    <w:rsid w:val="0062238E"/>
    <w:rsid w:val="006349D4"/>
    <w:rsid w:val="00640022"/>
    <w:rsid w:val="006529D1"/>
    <w:rsid w:val="00654B89"/>
    <w:rsid w:val="006668EF"/>
    <w:rsid w:val="00677D10"/>
    <w:rsid w:val="00680C7F"/>
    <w:rsid w:val="00680DAC"/>
    <w:rsid w:val="006901C3"/>
    <w:rsid w:val="00695B80"/>
    <w:rsid w:val="006A032B"/>
    <w:rsid w:val="006A4989"/>
    <w:rsid w:val="006D69D0"/>
    <w:rsid w:val="006E0740"/>
    <w:rsid w:val="006F4776"/>
    <w:rsid w:val="006F63C7"/>
    <w:rsid w:val="007360AC"/>
    <w:rsid w:val="00745970"/>
    <w:rsid w:val="007548C1"/>
    <w:rsid w:val="00755479"/>
    <w:rsid w:val="00772718"/>
    <w:rsid w:val="007F3654"/>
    <w:rsid w:val="00826F0F"/>
    <w:rsid w:val="008324AD"/>
    <w:rsid w:val="00836DE6"/>
    <w:rsid w:val="00865187"/>
    <w:rsid w:val="008A2CAB"/>
    <w:rsid w:val="008B1E82"/>
    <w:rsid w:val="008C1B11"/>
    <w:rsid w:val="008D2083"/>
    <w:rsid w:val="009049FD"/>
    <w:rsid w:val="009078DB"/>
    <w:rsid w:val="00923CF7"/>
    <w:rsid w:val="0093699C"/>
    <w:rsid w:val="00944FB9"/>
    <w:rsid w:val="00963B5A"/>
    <w:rsid w:val="009667B5"/>
    <w:rsid w:val="0097194B"/>
    <w:rsid w:val="009B523B"/>
    <w:rsid w:val="009B5B91"/>
    <w:rsid w:val="009C6FBA"/>
    <w:rsid w:val="009D6590"/>
    <w:rsid w:val="009F0AC2"/>
    <w:rsid w:val="009F6377"/>
    <w:rsid w:val="00A01AB0"/>
    <w:rsid w:val="00A07481"/>
    <w:rsid w:val="00A101AC"/>
    <w:rsid w:val="00A23CD2"/>
    <w:rsid w:val="00A573E1"/>
    <w:rsid w:val="00A66513"/>
    <w:rsid w:val="00A82F29"/>
    <w:rsid w:val="00AA1C56"/>
    <w:rsid w:val="00AA7A81"/>
    <w:rsid w:val="00AB0810"/>
    <w:rsid w:val="00AC607C"/>
    <w:rsid w:val="00AD4E2D"/>
    <w:rsid w:val="00AF6158"/>
    <w:rsid w:val="00B15F82"/>
    <w:rsid w:val="00B30EB9"/>
    <w:rsid w:val="00B52B55"/>
    <w:rsid w:val="00B61D43"/>
    <w:rsid w:val="00B62C80"/>
    <w:rsid w:val="00B75CF0"/>
    <w:rsid w:val="00B83044"/>
    <w:rsid w:val="00BA01EF"/>
    <w:rsid w:val="00BA5CD4"/>
    <w:rsid w:val="00BA6664"/>
    <w:rsid w:val="00BD2CA9"/>
    <w:rsid w:val="00BE1F29"/>
    <w:rsid w:val="00C07DAB"/>
    <w:rsid w:val="00C2639B"/>
    <w:rsid w:val="00C46962"/>
    <w:rsid w:val="00C64F88"/>
    <w:rsid w:val="00C70031"/>
    <w:rsid w:val="00CB029D"/>
    <w:rsid w:val="00CB72BC"/>
    <w:rsid w:val="00CD5F30"/>
    <w:rsid w:val="00D043CB"/>
    <w:rsid w:val="00D26945"/>
    <w:rsid w:val="00D43EF5"/>
    <w:rsid w:val="00D47F89"/>
    <w:rsid w:val="00D70EF3"/>
    <w:rsid w:val="00D96A17"/>
    <w:rsid w:val="00D97F17"/>
    <w:rsid w:val="00DA017C"/>
    <w:rsid w:val="00DA336A"/>
    <w:rsid w:val="00DA69D7"/>
    <w:rsid w:val="00DB7A23"/>
    <w:rsid w:val="00DD5FE9"/>
    <w:rsid w:val="00E05A99"/>
    <w:rsid w:val="00E12875"/>
    <w:rsid w:val="00E14E65"/>
    <w:rsid w:val="00E46A8E"/>
    <w:rsid w:val="00E474D5"/>
    <w:rsid w:val="00E61248"/>
    <w:rsid w:val="00E852E1"/>
    <w:rsid w:val="00E855EA"/>
    <w:rsid w:val="00E965CB"/>
    <w:rsid w:val="00EB06A2"/>
    <w:rsid w:val="00EB38F2"/>
    <w:rsid w:val="00EC0585"/>
    <w:rsid w:val="00EC08F6"/>
    <w:rsid w:val="00ED1413"/>
    <w:rsid w:val="00ED5C81"/>
    <w:rsid w:val="00EE76AA"/>
    <w:rsid w:val="00F01AD5"/>
    <w:rsid w:val="00F036E8"/>
    <w:rsid w:val="00F11DAC"/>
    <w:rsid w:val="00F44616"/>
    <w:rsid w:val="00F44B2E"/>
    <w:rsid w:val="00F521CC"/>
    <w:rsid w:val="00F5796C"/>
    <w:rsid w:val="00F60772"/>
    <w:rsid w:val="00F72DAD"/>
    <w:rsid w:val="00FA4A3D"/>
    <w:rsid w:val="00FC17DE"/>
    <w:rsid w:val="00FD2964"/>
    <w:rsid w:val="00FD3CA5"/>
    <w:rsid w:val="00FD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75B55"/>
  <w15:chartTrackingRefBased/>
  <w15:docId w15:val="{70008759-CD94-4232-8E7B-78DEAC87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7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6A2"/>
    <w:pPr>
      <w:spacing w:after="0" w:line="240" w:lineRule="auto"/>
    </w:pPr>
    <w:rPr>
      <w:rFonts w:ascii="Arial" w:hAnsi="Arial"/>
    </w:rPr>
  </w:style>
  <w:style w:type="table" w:styleId="TableGrid">
    <w:name w:val="Table Grid"/>
    <w:basedOn w:val="TableNormal"/>
    <w:uiPriority w:val="39"/>
    <w:rsid w:val="00EB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23B"/>
    <w:pPr>
      <w:ind w:left="720"/>
      <w:contextualSpacing/>
    </w:pPr>
  </w:style>
  <w:style w:type="character" w:styleId="Hyperlink">
    <w:name w:val="Hyperlink"/>
    <w:basedOn w:val="DefaultParagraphFont"/>
    <w:uiPriority w:val="99"/>
    <w:unhideWhenUsed/>
    <w:rsid w:val="00F521CC"/>
    <w:rPr>
      <w:color w:val="0000FF"/>
      <w:u w:val="single"/>
    </w:rPr>
  </w:style>
  <w:style w:type="character" w:styleId="UnresolvedMention">
    <w:name w:val="Unresolved Mention"/>
    <w:basedOn w:val="DefaultParagraphFont"/>
    <w:uiPriority w:val="99"/>
    <w:semiHidden/>
    <w:unhideWhenUsed/>
    <w:rsid w:val="005A6DD3"/>
    <w:rPr>
      <w:color w:val="605E5C"/>
      <w:shd w:val="clear" w:color="auto" w:fill="E1DFDD"/>
    </w:rPr>
  </w:style>
  <w:style w:type="paragraph" w:styleId="Header">
    <w:name w:val="header"/>
    <w:basedOn w:val="Normal"/>
    <w:link w:val="HeaderChar"/>
    <w:uiPriority w:val="99"/>
    <w:unhideWhenUsed/>
    <w:rsid w:val="00BA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64"/>
    <w:rPr>
      <w:rFonts w:ascii="Arial" w:hAnsi="Arial"/>
    </w:rPr>
  </w:style>
  <w:style w:type="paragraph" w:styleId="Footer">
    <w:name w:val="footer"/>
    <w:basedOn w:val="Normal"/>
    <w:link w:val="FooterChar"/>
    <w:uiPriority w:val="99"/>
    <w:unhideWhenUsed/>
    <w:rsid w:val="00BA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64"/>
    <w:rPr>
      <w:rFonts w:ascii="Arial" w:hAnsi="Arial"/>
    </w:rPr>
  </w:style>
  <w:style w:type="character" w:customStyle="1" w:styleId="gmaildefault">
    <w:name w:val="gmail_default"/>
    <w:basedOn w:val="DefaultParagraphFont"/>
    <w:rsid w:val="0092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4022">
      <w:bodyDiv w:val="1"/>
      <w:marLeft w:val="0"/>
      <w:marRight w:val="0"/>
      <w:marTop w:val="0"/>
      <w:marBottom w:val="0"/>
      <w:divBdr>
        <w:top w:val="none" w:sz="0" w:space="0" w:color="auto"/>
        <w:left w:val="none" w:sz="0" w:space="0" w:color="auto"/>
        <w:bottom w:val="none" w:sz="0" w:space="0" w:color="auto"/>
        <w:right w:val="none" w:sz="0" w:space="0" w:color="auto"/>
      </w:divBdr>
      <w:divsChild>
        <w:div w:id="111633555">
          <w:marLeft w:val="0"/>
          <w:marRight w:val="0"/>
          <w:marTop w:val="0"/>
          <w:marBottom w:val="0"/>
          <w:divBdr>
            <w:top w:val="none" w:sz="0" w:space="0" w:color="auto"/>
            <w:left w:val="none" w:sz="0" w:space="0" w:color="auto"/>
            <w:bottom w:val="none" w:sz="0" w:space="0" w:color="auto"/>
            <w:right w:val="none" w:sz="0" w:space="0" w:color="auto"/>
          </w:divBdr>
        </w:div>
        <w:div w:id="113601769">
          <w:marLeft w:val="0"/>
          <w:marRight w:val="0"/>
          <w:marTop w:val="0"/>
          <w:marBottom w:val="0"/>
          <w:divBdr>
            <w:top w:val="none" w:sz="0" w:space="0" w:color="auto"/>
            <w:left w:val="none" w:sz="0" w:space="0" w:color="auto"/>
            <w:bottom w:val="none" w:sz="0" w:space="0" w:color="auto"/>
            <w:right w:val="none" w:sz="0" w:space="0" w:color="auto"/>
          </w:divBdr>
        </w:div>
        <w:div w:id="1354696577">
          <w:marLeft w:val="0"/>
          <w:marRight w:val="0"/>
          <w:marTop w:val="0"/>
          <w:marBottom w:val="0"/>
          <w:divBdr>
            <w:top w:val="none" w:sz="0" w:space="0" w:color="auto"/>
            <w:left w:val="none" w:sz="0" w:space="0" w:color="auto"/>
            <w:bottom w:val="none" w:sz="0" w:space="0" w:color="auto"/>
            <w:right w:val="none" w:sz="0" w:space="0" w:color="auto"/>
          </w:divBdr>
        </w:div>
        <w:div w:id="2049528242">
          <w:marLeft w:val="0"/>
          <w:marRight w:val="0"/>
          <w:marTop w:val="0"/>
          <w:marBottom w:val="0"/>
          <w:divBdr>
            <w:top w:val="none" w:sz="0" w:space="0" w:color="auto"/>
            <w:left w:val="none" w:sz="0" w:space="0" w:color="auto"/>
            <w:bottom w:val="none" w:sz="0" w:space="0" w:color="auto"/>
            <w:right w:val="none" w:sz="0" w:space="0" w:color="auto"/>
          </w:divBdr>
        </w:div>
        <w:div w:id="875890931">
          <w:marLeft w:val="0"/>
          <w:marRight w:val="0"/>
          <w:marTop w:val="0"/>
          <w:marBottom w:val="0"/>
          <w:divBdr>
            <w:top w:val="none" w:sz="0" w:space="0" w:color="auto"/>
            <w:left w:val="none" w:sz="0" w:space="0" w:color="auto"/>
            <w:bottom w:val="none" w:sz="0" w:space="0" w:color="auto"/>
            <w:right w:val="none" w:sz="0" w:space="0" w:color="auto"/>
          </w:divBdr>
        </w:div>
        <w:div w:id="1598292285">
          <w:marLeft w:val="0"/>
          <w:marRight w:val="0"/>
          <w:marTop w:val="0"/>
          <w:marBottom w:val="0"/>
          <w:divBdr>
            <w:top w:val="none" w:sz="0" w:space="0" w:color="auto"/>
            <w:left w:val="none" w:sz="0" w:space="0" w:color="auto"/>
            <w:bottom w:val="none" w:sz="0" w:space="0" w:color="auto"/>
            <w:right w:val="none" w:sz="0" w:space="0" w:color="auto"/>
          </w:divBdr>
        </w:div>
        <w:div w:id="103043900">
          <w:marLeft w:val="0"/>
          <w:marRight w:val="0"/>
          <w:marTop w:val="0"/>
          <w:marBottom w:val="0"/>
          <w:divBdr>
            <w:top w:val="none" w:sz="0" w:space="0" w:color="auto"/>
            <w:left w:val="none" w:sz="0" w:space="0" w:color="auto"/>
            <w:bottom w:val="none" w:sz="0" w:space="0" w:color="auto"/>
            <w:right w:val="none" w:sz="0" w:space="0" w:color="auto"/>
          </w:divBdr>
        </w:div>
        <w:div w:id="1114252575">
          <w:marLeft w:val="0"/>
          <w:marRight w:val="0"/>
          <w:marTop w:val="0"/>
          <w:marBottom w:val="0"/>
          <w:divBdr>
            <w:top w:val="none" w:sz="0" w:space="0" w:color="auto"/>
            <w:left w:val="none" w:sz="0" w:space="0" w:color="auto"/>
            <w:bottom w:val="none" w:sz="0" w:space="0" w:color="auto"/>
            <w:right w:val="none" w:sz="0" w:space="0" w:color="auto"/>
          </w:divBdr>
        </w:div>
        <w:div w:id="645165129">
          <w:marLeft w:val="0"/>
          <w:marRight w:val="0"/>
          <w:marTop w:val="0"/>
          <w:marBottom w:val="0"/>
          <w:divBdr>
            <w:top w:val="none" w:sz="0" w:space="0" w:color="auto"/>
            <w:left w:val="none" w:sz="0" w:space="0" w:color="auto"/>
            <w:bottom w:val="none" w:sz="0" w:space="0" w:color="auto"/>
            <w:right w:val="none" w:sz="0" w:space="0" w:color="auto"/>
          </w:divBdr>
        </w:div>
        <w:div w:id="1135174909">
          <w:marLeft w:val="0"/>
          <w:marRight w:val="0"/>
          <w:marTop w:val="0"/>
          <w:marBottom w:val="0"/>
          <w:divBdr>
            <w:top w:val="none" w:sz="0" w:space="0" w:color="auto"/>
            <w:left w:val="none" w:sz="0" w:space="0" w:color="auto"/>
            <w:bottom w:val="none" w:sz="0" w:space="0" w:color="auto"/>
            <w:right w:val="none" w:sz="0" w:space="0" w:color="auto"/>
          </w:divBdr>
        </w:div>
        <w:div w:id="1754819915">
          <w:marLeft w:val="0"/>
          <w:marRight w:val="0"/>
          <w:marTop w:val="0"/>
          <w:marBottom w:val="0"/>
          <w:divBdr>
            <w:top w:val="none" w:sz="0" w:space="0" w:color="auto"/>
            <w:left w:val="none" w:sz="0" w:space="0" w:color="auto"/>
            <w:bottom w:val="none" w:sz="0" w:space="0" w:color="auto"/>
            <w:right w:val="none" w:sz="0" w:space="0" w:color="auto"/>
          </w:divBdr>
        </w:div>
        <w:div w:id="1925986909">
          <w:marLeft w:val="0"/>
          <w:marRight w:val="0"/>
          <w:marTop w:val="0"/>
          <w:marBottom w:val="0"/>
          <w:divBdr>
            <w:top w:val="none" w:sz="0" w:space="0" w:color="auto"/>
            <w:left w:val="none" w:sz="0" w:space="0" w:color="auto"/>
            <w:bottom w:val="none" w:sz="0" w:space="0" w:color="auto"/>
            <w:right w:val="none" w:sz="0" w:space="0" w:color="auto"/>
          </w:divBdr>
        </w:div>
        <w:div w:id="401681678">
          <w:marLeft w:val="0"/>
          <w:marRight w:val="0"/>
          <w:marTop w:val="0"/>
          <w:marBottom w:val="0"/>
          <w:divBdr>
            <w:top w:val="none" w:sz="0" w:space="0" w:color="auto"/>
            <w:left w:val="none" w:sz="0" w:space="0" w:color="auto"/>
            <w:bottom w:val="none" w:sz="0" w:space="0" w:color="auto"/>
            <w:right w:val="none" w:sz="0" w:space="0" w:color="auto"/>
          </w:divBdr>
        </w:div>
        <w:div w:id="310403922">
          <w:marLeft w:val="0"/>
          <w:marRight w:val="0"/>
          <w:marTop w:val="0"/>
          <w:marBottom w:val="0"/>
          <w:divBdr>
            <w:top w:val="none" w:sz="0" w:space="0" w:color="auto"/>
            <w:left w:val="none" w:sz="0" w:space="0" w:color="auto"/>
            <w:bottom w:val="none" w:sz="0" w:space="0" w:color="auto"/>
            <w:right w:val="none" w:sz="0" w:space="0" w:color="auto"/>
          </w:divBdr>
        </w:div>
        <w:div w:id="1451824611">
          <w:marLeft w:val="0"/>
          <w:marRight w:val="0"/>
          <w:marTop w:val="0"/>
          <w:marBottom w:val="0"/>
          <w:divBdr>
            <w:top w:val="none" w:sz="0" w:space="0" w:color="auto"/>
            <w:left w:val="none" w:sz="0" w:space="0" w:color="auto"/>
            <w:bottom w:val="none" w:sz="0" w:space="0" w:color="auto"/>
            <w:right w:val="none" w:sz="0" w:space="0" w:color="auto"/>
          </w:divBdr>
        </w:div>
        <w:div w:id="842355330">
          <w:marLeft w:val="0"/>
          <w:marRight w:val="0"/>
          <w:marTop w:val="0"/>
          <w:marBottom w:val="0"/>
          <w:divBdr>
            <w:top w:val="none" w:sz="0" w:space="0" w:color="auto"/>
            <w:left w:val="none" w:sz="0" w:space="0" w:color="auto"/>
            <w:bottom w:val="none" w:sz="0" w:space="0" w:color="auto"/>
            <w:right w:val="none" w:sz="0" w:space="0" w:color="auto"/>
          </w:divBdr>
        </w:div>
        <w:div w:id="1560433963">
          <w:marLeft w:val="0"/>
          <w:marRight w:val="0"/>
          <w:marTop w:val="0"/>
          <w:marBottom w:val="0"/>
          <w:divBdr>
            <w:top w:val="none" w:sz="0" w:space="0" w:color="auto"/>
            <w:left w:val="none" w:sz="0" w:space="0" w:color="auto"/>
            <w:bottom w:val="none" w:sz="0" w:space="0" w:color="auto"/>
            <w:right w:val="none" w:sz="0" w:space="0" w:color="auto"/>
          </w:divBdr>
        </w:div>
        <w:div w:id="100270204">
          <w:marLeft w:val="0"/>
          <w:marRight w:val="0"/>
          <w:marTop w:val="0"/>
          <w:marBottom w:val="0"/>
          <w:divBdr>
            <w:top w:val="none" w:sz="0" w:space="0" w:color="auto"/>
            <w:left w:val="none" w:sz="0" w:space="0" w:color="auto"/>
            <w:bottom w:val="none" w:sz="0" w:space="0" w:color="auto"/>
            <w:right w:val="none" w:sz="0" w:space="0" w:color="auto"/>
          </w:divBdr>
        </w:div>
        <w:div w:id="734662454">
          <w:marLeft w:val="0"/>
          <w:marRight w:val="0"/>
          <w:marTop w:val="0"/>
          <w:marBottom w:val="0"/>
          <w:divBdr>
            <w:top w:val="none" w:sz="0" w:space="0" w:color="auto"/>
            <w:left w:val="none" w:sz="0" w:space="0" w:color="auto"/>
            <w:bottom w:val="none" w:sz="0" w:space="0" w:color="auto"/>
            <w:right w:val="none" w:sz="0" w:space="0" w:color="auto"/>
          </w:divBdr>
        </w:div>
        <w:div w:id="101582092">
          <w:marLeft w:val="0"/>
          <w:marRight w:val="0"/>
          <w:marTop w:val="0"/>
          <w:marBottom w:val="0"/>
          <w:divBdr>
            <w:top w:val="none" w:sz="0" w:space="0" w:color="auto"/>
            <w:left w:val="none" w:sz="0" w:space="0" w:color="auto"/>
            <w:bottom w:val="none" w:sz="0" w:space="0" w:color="auto"/>
            <w:right w:val="none" w:sz="0" w:space="0" w:color="auto"/>
          </w:divBdr>
        </w:div>
        <w:div w:id="357437256">
          <w:marLeft w:val="0"/>
          <w:marRight w:val="0"/>
          <w:marTop w:val="0"/>
          <w:marBottom w:val="0"/>
          <w:divBdr>
            <w:top w:val="none" w:sz="0" w:space="0" w:color="auto"/>
            <w:left w:val="none" w:sz="0" w:space="0" w:color="auto"/>
            <w:bottom w:val="none" w:sz="0" w:space="0" w:color="auto"/>
            <w:right w:val="none" w:sz="0" w:space="0" w:color="auto"/>
          </w:divBdr>
        </w:div>
        <w:div w:id="1077895553">
          <w:marLeft w:val="0"/>
          <w:marRight w:val="0"/>
          <w:marTop w:val="0"/>
          <w:marBottom w:val="0"/>
          <w:divBdr>
            <w:top w:val="none" w:sz="0" w:space="0" w:color="auto"/>
            <w:left w:val="none" w:sz="0" w:space="0" w:color="auto"/>
            <w:bottom w:val="none" w:sz="0" w:space="0" w:color="auto"/>
            <w:right w:val="none" w:sz="0" w:space="0" w:color="auto"/>
          </w:divBdr>
        </w:div>
        <w:div w:id="727996633">
          <w:marLeft w:val="0"/>
          <w:marRight w:val="0"/>
          <w:marTop w:val="0"/>
          <w:marBottom w:val="0"/>
          <w:divBdr>
            <w:top w:val="none" w:sz="0" w:space="0" w:color="auto"/>
            <w:left w:val="none" w:sz="0" w:space="0" w:color="auto"/>
            <w:bottom w:val="none" w:sz="0" w:space="0" w:color="auto"/>
            <w:right w:val="none" w:sz="0" w:space="0" w:color="auto"/>
          </w:divBdr>
        </w:div>
        <w:div w:id="449125923">
          <w:marLeft w:val="0"/>
          <w:marRight w:val="0"/>
          <w:marTop w:val="0"/>
          <w:marBottom w:val="0"/>
          <w:divBdr>
            <w:top w:val="none" w:sz="0" w:space="0" w:color="auto"/>
            <w:left w:val="none" w:sz="0" w:space="0" w:color="auto"/>
            <w:bottom w:val="none" w:sz="0" w:space="0" w:color="auto"/>
            <w:right w:val="none" w:sz="0" w:space="0" w:color="auto"/>
          </w:divBdr>
        </w:div>
        <w:div w:id="1204291246">
          <w:marLeft w:val="0"/>
          <w:marRight w:val="0"/>
          <w:marTop w:val="0"/>
          <w:marBottom w:val="0"/>
          <w:divBdr>
            <w:top w:val="none" w:sz="0" w:space="0" w:color="auto"/>
            <w:left w:val="none" w:sz="0" w:space="0" w:color="auto"/>
            <w:bottom w:val="none" w:sz="0" w:space="0" w:color="auto"/>
            <w:right w:val="none" w:sz="0" w:space="0" w:color="auto"/>
          </w:divBdr>
        </w:div>
        <w:div w:id="1192066428">
          <w:marLeft w:val="0"/>
          <w:marRight w:val="0"/>
          <w:marTop w:val="0"/>
          <w:marBottom w:val="0"/>
          <w:divBdr>
            <w:top w:val="none" w:sz="0" w:space="0" w:color="auto"/>
            <w:left w:val="none" w:sz="0" w:space="0" w:color="auto"/>
            <w:bottom w:val="none" w:sz="0" w:space="0" w:color="auto"/>
            <w:right w:val="none" w:sz="0" w:space="0" w:color="auto"/>
          </w:divBdr>
        </w:div>
      </w:divsChild>
    </w:div>
    <w:div w:id="1613394752">
      <w:bodyDiv w:val="1"/>
      <w:marLeft w:val="0"/>
      <w:marRight w:val="0"/>
      <w:marTop w:val="0"/>
      <w:marBottom w:val="0"/>
      <w:divBdr>
        <w:top w:val="none" w:sz="0" w:space="0" w:color="auto"/>
        <w:left w:val="none" w:sz="0" w:space="0" w:color="auto"/>
        <w:bottom w:val="none" w:sz="0" w:space="0" w:color="auto"/>
        <w:right w:val="none" w:sz="0" w:space="0" w:color="auto"/>
      </w:divBdr>
      <w:divsChild>
        <w:div w:id="537431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4937680894?pwd=aGx2MFdDOEN0Y0RGMG5iN2JiWEg4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Reents</dc:creator>
  <cp:keywords/>
  <dc:description/>
  <cp:lastModifiedBy>Alex Tijerina</cp:lastModifiedBy>
  <cp:revision>2</cp:revision>
  <cp:lastPrinted>2021-09-24T17:15:00Z</cp:lastPrinted>
  <dcterms:created xsi:type="dcterms:W3CDTF">2023-12-11T15:54:00Z</dcterms:created>
  <dcterms:modified xsi:type="dcterms:W3CDTF">2023-12-11T15:54:00Z</dcterms:modified>
</cp:coreProperties>
</file>